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E6F0E" w14:textId="77777777" w:rsidR="00334EA3" w:rsidRDefault="00334EA3" w:rsidP="00334EA3">
      <w:pPr>
        <w:sectPr w:rsidR="00334EA3" w:rsidSect="00176F1A">
          <w:headerReference w:type="default" r:id="rId8"/>
          <w:footerReference w:type="first" r:id="rId9"/>
          <w:pgSz w:w="11906" w:h="16838" w:code="9"/>
          <w:pgMar w:top="1134" w:right="1276" w:bottom="1418" w:left="1276" w:header="567" w:footer="567" w:gutter="0"/>
          <w:cols w:space="708"/>
          <w:titlePg/>
          <w:docGrid w:linePitch="360"/>
        </w:sectPr>
      </w:pPr>
    </w:p>
    <w:p w14:paraId="68E73A62" w14:textId="7DB0F783" w:rsidR="008E4821" w:rsidRPr="00871B30" w:rsidRDefault="006A6305" w:rsidP="00334EA3">
      <w:pPr>
        <w:tabs>
          <w:tab w:val="left" w:pos="5387"/>
        </w:tabs>
        <w:spacing w:before="320"/>
      </w:pPr>
      <w:r>
        <w:rPr>
          <w:noProof/>
        </w:rPr>
        <w:drawing>
          <wp:anchor distT="0" distB="0" distL="114300" distR="114300" simplePos="0" relativeHeight="251661312" behindDoc="0" locked="0" layoutInCell="1" allowOverlap="1" wp14:anchorId="78236778" wp14:editId="01456A3F">
            <wp:simplePos x="0" y="0"/>
            <wp:positionH relativeFrom="margin">
              <wp:align>left</wp:align>
            </wp:positionH>
            <wp:positionV relativeFrom="page">
              <wp:posOffset>540385</wp:posOffset>
            </wp:positionV>
            <wp:extent cx="1508400" cy="540000"/>
            <wp:effectExtent l="0" t="0" r="0" b="0"/>
            <wp:wrapTopAndBottom/>
            <wp:docPr id="1224570035" name="Picture 1224570035" descr="A blue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white logo&#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8400" cy="540000"/>
                    </a:xfrm>
                    <a:prstGeom prst="rect">
                      <a:avLst/>
                    </a:prstGeom>
                  </pic:spPr>
                </pic:pic>
              </a:graphicData>
            </a:graphic>
            <wp14:sizeRelH relativeFrom="page">
              <wp14:pctWidth>0</wp14:pctWidth>
            </wp14:sizeRelH>
            <wp14:sizeRelV relativeFrom="page">
              <wp14:pctHeight>0</wp14:pctHeight>
            </wp14:sizeRelV>
          </wp:anchor>
        </w:drawing>
      </w:r>
      <w:r w:rsidR="00871B30" w:rsidRPr="00871B30">
        <w:tab/>
        <w:t xml:space="preserve">Teie </w:t>
      </w:r>
      <w:r w:rsidR="00D93DD1">
        <w:t>16.07.2025 nr 3-1.1/2025/4897</w:t>
      </w:r>
    </w:p>
    <w:p w14:paraId="09B7BAB0" w14:textId="7320C4CC" w:rsidR="008E4821" w:rsidRPr="008E4821" w:rsidRDefault="00D93DD1" w:rsidP="00D579D4">
      <w:pPr>
        <w:pStyle w:val="Tekst0"/>
        <w:tabs>
          <w:tab w:val="left" w:pos="5387"/>
        </w:tabs>
      </w:pPr>
      <w:r>
        <w:t>Riigimetsa Majandamise Keskus</w:t>
      </w:r>
    </w:p>
    <w:p w14:paraId="6881B9CB" w14:textId="4BDC199B" w:rsidR="008E4821" w:rsidRDefault="00D93DD1" w:rsidP="00867698">
      <w:pPr>
        <w:pStyle w:val="Aadress"/>
      </w:pPr>
      <w:r>
        <w:t>rmk@rmk.ee</w:t>
      </w:r>
      <w:r w:rsidR="008E4821">
        <w:tab/>
        <w:t xml:space="preserve">Meie </w:t>
      </w:r>
      <w:r w:rsidR="00A94898">
        <w:t>29.08.2025</w:t>
      </w:r>
      <w:r w:rsidR="008E4821">
        <w:t xml:space="preserve"> nr </w:t>
      </w:r>
      <w:r w:rsidR="00A94898">
        <w:t>10-6/2356-</w:t>
      </w:r>
      <w:r w:rsidR="008211EA">
        <w:t>3</w:t>
      </w:r>
    </w:p>
    <w:p w14:paraId="53C18201" w14:textId="2CAB041F" w:rsidR="008E4821" w:rsidRPr="007F0CF5" w:rsidRDefault="008E4821" w:rsidP="00E650AE">
      <w:pPr>
        <w:pStyle w:val="Indekslinn"/>
      </w:pPr>
    </w:p>
    <w:p w14:paraId="41A5315C" w14:textId="79C09A04" w:rsidR="008E4821" w:rsidRPr="007F0CF5" w:rsidRDefault="00D16EA3" w:rsidP="00A94D38">
      <w:pPr>
        <w:pStyle w:val="Kirjapealkiri"/>
        <w:spacing w:before="720" w:after="480"/>
      </w:pPr>
      <w:r>
        <w:t>Viimsi valla haldusterritooriumi üldplaneeringu ja keskkonnamõju strateegilise hindamise aruande eelnõu osas esitatud seisukohtadest</w:t>
      </w:r>
    </w:p>
    <w:p w14:paraId="79637DD2" w14:textId="03DF3DFB" w:rsidR="008E4821" w:rsidRPr="00E650AE" w:rsidRDefault="00D16EA3" w:rsidP="00C57ACE">
      <w:pPr>
        <w:pStyle w:val="Prdumine"/>
        <w:tabs>
          <w:tab w:val="left" w:pos="6840"/>
        </w:tabs>
      </w:pPr>
      <w:r>
        <w:t xml:space="preserve">Lugupeetud Jürgen </w:t>
      </w:r>
      <w:proofErr w:type="spellStart"/>
      <w:r>
        <w:t>Kusmin</w:t>
      </w:r>
      <w:proofErr w:type="spellEnd"/>
    </w:p>
    <w:p w14:paraId="38BC6EA1" w14:textId="77777777" w:rsidR="005C3150" w:rsidRPr="00251F41" w:rsidRDefault="005C3150" w:rsidP="000A4BAA">
      <w:pPr>
        <w:spacing w:before="240"/>
        <w:rPr>
          <w:rFonts w:cs="Arial"/>
        </w:rPr>
      </w:pPr>
      <w:r w:rsidRPr="00251F41">
        <w:rPr>
          <w:rFonts w:cs="Arial"/>
        </w:rPr>
        <w:t>Juhite oma kirjas tähelepanu metsaseaduse (MS) §-le 2 ja kirjutate, et selle kohaselt on MS eesmärk metsa kui ökosüsteemi kaitse ja säästev majandamine. MS § 2 lõike 2 kohaselt on metsa majandamine säästev, kui see tagab elustiku mitmekesisuse, metsa tootlikkuse, uuenemisvõime ja elujõulisuse ning ökoloogilisi, majanduslikke, sotsiaalseid ja kultuurilisi vajadusi rahuldava mitmekülgse metsakasutuse võimaluse. Seaduse sättes rõhutate kohta „</w:t>
      </w:r>
      <w:r w:rsidRPr="00366B77">
        <w:rPr>
          <w:rFonts w:cs="Arial"/>
          <w:i/>
          <w:iCs/>
        </w:rPr>
        <w:t>uuenemisvõime ja elujõulisus</w:t>
      </w:r>
      <w:r w:rsidRPr="00251F41">
        <w:rPr>
          <w:rFonts w:cs="Arial"/>
        </w:rPr>
        <w:t>“. Lisaks toote välja MS § 42 lõike 2 punkti 2, kuid enda lühendatud versioonina. Leiate, et uuendusraiete keelamine rohevõrgustikus välistab võimaluse metsa uuenemisvõime tagamiseks, mis Teie hinnangul võrdub sellega, et metsa pole võimalik säästvalt majandada. Palute üldplaneeringu (ÜP) seletuskirja lk 59 tingimusi muuta nii, et uuendusraiete vahelt kaoks 100 m vahemaa nõue ja raielangi uuenenuks lugemisel ei võetaks turberaiel noorte puude kõrgusväärtusteks 1,5 ja 3 meetrit. Selgitate, et MS § 3 lõike 6 kohaselt peab raiejärkude vahe olema vähemalt viis aastat, mille hulka ei loeta raieaastaid ning kuna tegu on kohaliku omavalitsuse (KOV) kaitseala piiranguvööndiga, siis minimaalne raiejärkude arv on kolm. Kirjutate, et seega on minimaalne turberaie läbiviimise periood 12 aastat ning leiate, et lähtuvalt valgus- ja juurkonkurentsist võib vana metsa all uue metsapõlve kasvatamine kõrgusteni 1,5 ja 3 meetrit võimatuks osutuda. Samuti leiate, et niivõrd kõrge uuendus saab järgmise raiejärgu käigus pöördumatult kahjustatud, sest suured puud pole enam nii plastilised kui väikesed. Kirjutate, et Teie hinnangul killustab 100 meetri puhverala nõue uuendusraielangi ümber kunstlikult metsaökosüsteeme. Palute ÜP seletuskirjas lk 60 lauses „</w:t>
      </w:r>
      <w:r w:rsidRPr="00251F41">
        <w:rPr>
          <w:rFonts w:cs="Arial"/>
          <w:i/>
          <w:iCs/>
        </w:rPr>
        <w:t>raiete järgselt ei tohi puistu täius langeda alla 50%</w:t>
      </w:r>
      <w:r w:rsidRPr="00251F41">
        <w:rPr>
          <w:rFonts w:cs="Arial"/>
        </w:rPr>
        <w:t xml:space="preserve">“ muuta number 50 numbriks 30. Leiate, et täius 30% on metsakasvatuse praktikas piisav ja ennast õigustanud kui suurim </w:t>
      </w:r>
      <w:proofErr w:type="spellStart"/>
      <w:r w:rsidRPr="00251F41">
        <w:rPr>
          <w:rFonts w:cs="Arial"/>
        </w:rPr>
        <w:t>ülarinde</w:t>
      </w:r>
      <w:proofErr w:type="spellEnd"/>
      <w:r w:rsidRPr="00251F41">
        <w:rPr>
          <w:rFonts w:cs="Arial"/>
        </w:rPr>
        <w:t xml:space="preserve"> puude tihedus, kus juurkonkurents ja valgustingimused võimaldavad järelkasvul edukalt uueneda ja uueks metsapõlveks sirguda. Palute ÜP seletuskirjas lk 61 asendada lauses „</w:t>
      </w:r>
      <w:r w:rsidRPr="00251F41">
        <w:rPr>
          <w:rFonts w:cs="Arial"/>
          <w:i/>
          <w:iCs/>
        </w:rPr>
        <w:t>konfliktalal on uuendusraied keelatud, v.a teekaitsevööndis liiklusohutuse tagamise eesmärgil teostatavad raied</w:t>
      </w:r>
      <w:r w:rsidRPr="00251F41">
        <w:rPr>
          <w:rFonts w:cs="Arial"/>
        </w:rPr>
        <w:t>“ sõna „</w:t>
      </w:r>
      <w:r w:rsidRPr="00251F41">
        <w:rPr>
          <w:rFonts w:cs="Arial"/>
          <w:i/>
          <w:iCs/>
        </w:rPr>
        <w:t>uuendusraied</w:t>
      </w:r>
      <w:r w:rsidRPr="00251F41">
        <w:rPr>
          <w:rFonts w:cs="Arial"/>
        </w:rPr>
        <w:t>“</w:t>
      </w:r>
      <w:r w:rsidRPr="00251F41">
        <w:rPr>
          <w:rFonts w:cs="Arial"/>
          <w:i/>
          <w:iCs/>
        </w:rPr>
        <w:t xml:space="preserve"> </w:t>
      </w:r>
      <w:r w:rsidRPr="00251F41">
        <w:rPr>
          <w:rFonts w:cs="Arial"/>
        </w:rPr>
        <w:t>sõnaga „</w:t>
      </w:r>
      <w:r w:rsidRPr="00251F41">
        <w:rPr>
          <w:rFonts w:cs="Arial"/>
          <w:i/>
          <w:iCs/>
        </w:rPr>
        <w:t>lageraied</w:t>
      </w:r>
      <w:r w:rsidRPr="00251F41">
        <w:rPr>
          <w:rFonts w:cs="Arial"/>
        </w:rPr>
        <w:t xml:space="preserve">“. Kirjutate, et </w:t>
      </w:r>
      <w:proofErr w:type="spellStart"/>
      <w:r w:rsidRPr="00251F41">
        <w:rPr>
          <w:rFonts w:cs="Arial"/>
        </w:rPr>
        <w:t>ÜP-s</w:t>
      </w:r>
      <w:proofErr w:type="spellEnd"/>
      <w:r w:rsidRPr="00251F41">
        <w:rPr>
          <w:rFonts w:cs="Arial"/>
        </w:rPr>
        <w:t xml:space="preserve"> tähistatud konfliktalade täielik välistamine metsamajandusest on ebaproportsionaalne ja vastuolus säästva majandamise põhimõttega. Leiate, et turberaie sobib konfliktaladele.</w:t>
      </w:r>
    </w:p>
    <w:p w14:paraId="2FECF8F2" w14:textId="77777777" w:rsidR="005C3150" w:rsidRPr="00251F41" w:rsidRDefault="005C3150" w:rsidP="000A4BAA">
      <w:pPr>
        <w:spacing w:before="240"/>
        <w:rPr>
          <w:rFonts w:cs="Arial"/>
        </w:rPr>
      </w:pPr>
      <w:r w:rsidRPr="00251F41">
        <w:rPr>
          <w:rFonts w:cs="Arial"/>
        </w:rPr>
        <w:t>Täname Teid tagasiside ja esitatud seisukohtade eest. Järgnevalt vastame neile ja jagame selgitusi. </w:t>
      </w:r>
    </w:p>
    <w:p w14:paraId="2E32A668" w14:textId="79D6DBD8" w:rsidR="00104A60" w:rsidRPr="00C65A1F" w:rsidRDefault="00104A60" w:rsidP="000A4BAA">
      <w:pPr>
        <w:spacing w:before="240"/>
        <w:rPr>
          <w:rFonts w:cs="Arial"/>
          <w:b/>
          <w:bCs/>
        </w:rPr>
      </w:pPr>
      <w:r>
        <w:rPr>
          <w:rFonts w:cs="Arial"/>
          <w:b/>
          <w:bCs/>
        </w:rPr>
        <w:lastRenderedPageBreak/>
        <w:t>Sissejuhatus</w:t>
      </w:r>
    </w:p>
    <w:p w14:paraId="6098D440" w14:textId="2822D5EE" w:rsidR="005C3150" w:rsidRPr="00251F41" w:rsidRDefault="000D15EA" w:rsidP="000A4BAA">
      <w:pPr>
        <w:spacing w:before="240"/>
        <w:rPr>
          <w:rFonts w:cs="Arial"/>
        </w:rPr>
      </w:pPr>
      <w:r>
        <w:rPr>
          <w:rFonts w:cs="Arial"/>
        </w:rPr>
        <w:t>Planeerimisseaduse (</w:t>
      </w:r>
      <w:proofErr w:type="spellStart"/>
      <w:r w:rsidR="004F7DFA" w:rsidRPr="00251F41">
        <w:rPr>
          <w:rFonts w:cs="Arial"/>
        </w:rPr>
        <w:t>PlanS</w:t>
      </w:r>
      <w:proofErr w:type="spellEnd"/>
      <w:r>
        <w:rPr>
          <w:rFonts w:cs="Arial"/>
        </w:rPr>
        <w:t>)</w:t>
      </w:r>
      <w:r w:rsidR="00F45103">
        <w:rPr>
          <w:rFonts w:cs="Arial"/>
        </w:rPr>
        <w:t xml:space="preserve"> </w:t>
      </w:r>
      <w:r w:rsidR="004F7DFA" w:rsidRPr="00251F41">
        <w:rPr>
          <w:rFonts w:cs="Arial"/>
        </w:rPr>
        <w:t>§</w:t>
      </w:r>
      <w:r w:rsidR="00F45103">
        <w:rPr>
          <w:rFonts w:cs="Arial"/>
        </w:rPr>
        <w:t xml:space="preserve"> </w:t>
      </w:r>
      <w:r w:rsidR="004F7DFA" w:rsidRPr="00251F41">
        <w:rPr>
          <w:rFonts w:cs="Arial"/>
        </w:rPr>
        <w:t>75</w:t>
      </w:r>
      <w:r w:rsidR="00F45103">
        <w:rPr>
          <w:rFonts w:cs="Arial"/>
        </w:rPr>
        <w:t xml:space="preserve"> </w:t>
      </w:r>
      <w:r w:rsidR="004F7DFA" w:rsidRPr="00251F41">
        <w:rPr>
          <w:rFonts w:cs="Arial"/>
        </w:rPr>
        <w:t>lõike</w:t>
      </w:r>
      <w:r w:rsidR="00F45103">
        <w:rPr>
          <w:rFonts w:cs="Arial"/>
        </w:rPr>
        <w:t xml:space="preserve"> </w:t>
      </w:r>
      <w:r w:rsidR="004F7DFA" w:rsidRPr="00251F41">
        <w:rPr>
          <w:rFonts w:cs="Arial"/>
        </w:rPr>
        <w:t>1</w:t>
      </w:r>
      <w:r w:rsidR="00F45103">
        <w:rPr>
          <w:rFonts w:cs="Arial"/>
        </w:rPr>
        <w:t xml:space="preserve"> </w:t>
      </w:r>
      <w:r w:rsidR="004F7DFA" w:rsidRPr="00251F41">
        <w:rPr>
          <w:rFonts w:cs="Arial"/>
        </w:rPr>
        <w:t>punkti</w:t>
      </w:r>
      <w:r w:rsidR="00F45103">
        <w:rPr>
          <w:rFonts w:cs="Arial"/>
        </w:rPr>
        <w:t xml:space="preserve"> </w:t>
      </w:r>
      <w:r w:rsidR="004F7DFA" w:rsidRPr="00251F41">
        <w:rPr>
          <w:rFonts w:cs="Arial"/>
        </w:rPr>
        <w:t xml:space="preserve">10 kohaselt on </w:t>
      </w:r>
      <w:r>
        <w:rPr>
          <w:rFonts w:cs="Arial"/>
        </w:rPr>
        <w:t>ÜP</w:t>
      </w:r>
      <w:r w:rsidRPr="00251F41">
        <w:rPr>
          <w:rFonts w:cs="Arial"/>
        </w:rPr>
        <w:t xml:space="preserve"> </w:t>
      </w:r>
      <w:r w:rsidR="004F7DFA" w:rsidRPr="00251F41">
        <w:rPr>
          <w:rFonts w:cs="Arial"/>
        </w:rPr>
        <w:t>ülesandeks muuhulgas rohevõrgustiku toimimist tagavate tingimuste täpsustamine ja nendest tekkivate kitsenduste määramine. </w:t>
      </w:r>
      <w:proofErr w:type="spellStart"/>
      <w:r w:rsidR="005C3150" w:rsidRPr="00251F41">
        <w:rPr>
          <w:rFonts w:cs="Arial"/>
        </w:rPr>
        <w:t>PlanS</w:t>
      </w:r>
      <w:proofErr w:type="spellEnd"/>
      <w:r w:rsidR="0000778C">
        <w:rPr>
          <w:rFonts w:cs="Arial"/>
        </w:rPr>
        <w:t xml:space="preserve"> </w:t>
      </w:r>
      <w:r w:rsidR="005C3150" w:rsidRPr="00251F41">
        <w:rPr>
          <w:rFonts w:cs="Arial"/>
        </w:rPr>
        <w:t>§</w:t>
      </w:r>
      <w:r w:rsidR="0000778C">
        <w:rPr>
          <w:rFonts w:cs="Arial"/>
        </w:rPr>
        <w:t xml:space="preserve"> </w:t>
      </w:r>
      <w:r w:rsidR="005C3150" w:rsidRPr="00251F41">
        <w:rPr>
          <w:rFonts w:cs="Arial"/>
        </w:rPr>
        <w:t>56</w:t>
      </w:r>
      <w:r w:rsidR="0000778C">
        <w:rPr>
          <w:rFonts w:cs="Arial"/>
        </w:rPr>
        <w:t xml:space="preserve"> </w:t>
      </w:r>
      <w:r w:rsidR="005C3150" w:rsidRPr="00251F41">
        <w:rPr>
          <w:rFonts w:cs="Arial"/>
        </w:rPr>
        <w:t>lõike</w:t>
      </w:r>
      <w:r w:rsidR="0000778C">
        <w:rPr>
          <w:rFonts w:cs="Arial"/>
        </w:rPr>
        <w:t xml:space="preserve"> </w:t>
      </w:r>
      <w:r w:rsidR="005C3150" w:rsidRPr="00251F41">
        <w:rPr>
          <w:rFonts w:cs="Arial"/>
        </w:rPr>
        <w:t>1</w:t>
      </w:r>
      <w:r w:rsidR="0000778C">
        <w:rPr>
          <w:rFonts w:cs="Arial"/>
        </w:rPr>
        <w:t xml:space="preserve"> </w:t>
      </w:r>
      <w:r w:rsidR="005C3150" w:rsidRPr="00251F41">
        <w:rPr>
          <w:rFonts w:cs="Arial"/>
        </w:rPr>
        <w:t>punkti</w:t>
      </w:r>
      <w:r w:rsidR="0000778C">
        <w:rPr>
          <w:rFonts w:cs="Arial"/>
        </w:rPr>
        <w:t xml:space="preserve"> </w:t>
      </w:r>
      <w:r w:rsidR="005C3150" w:rsidRPr="00251F41">
        <w:rPr>
          <w:rFonts w:cs="Arial"/>
        </w:rPr>
        <w:t>9</w:t>
      </w:r>
      <w:r w:rsidR="001A52C7">
        <w:rPr>
          <w:rFonts w:cs="Arial"/>
        </w:rPr>
        <w:t xml:space="preserve"> </w:t>
      </w:r>
      <w:r w:rsidR="005C3150" w:rsidRPr="00251F41">
        <w:rPr>
          <w:rFonts w:cs="Arial"/>
        </w:rPr>
        <w:t xml:space="preserve">kohaselt on maakonnaplaneeringu ülesanne mh rohevõrgustiku toimimise tagamiseks üldiste kasutustingimuste määramine. </w:t>
      </w:r>
    </w:p>
    <w:p w14:paraId="6213948F" w14:textId="117DC64F" w:rsidR="005C3150" w:rsidRPr="00251F41" w:rsidRDefault="005C3150" w:rsidP="000A4BAA">
      <w:pPr>
        <w:spacing w:before="240"/>
        <w:rPr>
          <w:rFonts w:cs="Arial"/>
        </w:rPr>
      </w:pPr>
      <w:r w:rsidRPr="00251F41">
        <w:rPr>
          <w:rFonts w:cs="Arial"/>
        </w:rPr>
        <w:t xml:space="preserve">Harju maakonnaplaneeringu 2030+ seletuskirjas kirjutatakse, et rohelise võrgustiku seisukohalt on Harju maakond Eesti kontekstis üks konfliktsematest piirkondadest. Selles planeeringus tuuakse välja, et suuri looduslikke omavahel sidusaid alasid on vähe ja seda eelkõige Tallinna lähiümbruses, kus paljud säilinud looduslikud alad on inimasustuse surve all ja seetõttu killustatud. Dokumendis rõhutatakse, et tugeva </w:t>
      </w:r>
      <w:proofErr w:type="spellStart"/>
      <w:r w:rsidRPr="00251F41">
        <w:rPr>
          <w:rFonts w:cs="Arial"/>
        </w:rPr>
        <w:t>inimkasutuse</w:t>
      </w:r>
      <w:proofErr w:type="spellEnd"/>
      <w:r w:rsidRPr="00251F41">
        <w:rPr>
          <w:rFonts w:cs="Arial"/>
        </w:rPr>
        <w:t xml:space="preserve"> surve tõttu on selles piirkonnas sidusa rohevõrgu säilitamise jälgimine eriti oluline. Viimsi vallas on asustustihedus väga kõrge</w:t>
      </w:r>
      <w:r w:rsidRPr="00251F41">
        <w:rPr>
          <w:rStyle w:val="FootnoteReference"/>
          <w:rFonts w:cs="Arial"/>
        </w:rPr>
        <w:footnoteReference w:id="2"/>
      </w:r>
      <w:r w:rsidRPr="00251F41">
        <w:rPr>
          <w:rFonts w:cs="Arial"/>
        </w:rPr>
        <w:t>, sisseränne ületab väljarännet</w:t>
      </w:r>
      <w:r w:rsidRPr="00251F41">
        <w:rPr>
          <w:rStyle w:val="FootnoteReference"/>
          <w:rFonts w:cs="Arial"/>
        </w:rPr>
        <w:footnoteReference w:id="3"/>
      </w:r>
      <w:r w:rsidRPr="00251F41">
        <w:rPr>
          <w:rFonts w:cs="Arial"/>
        </w:rPr>
        <w:t xml:space="preserve"> ja see paneb surve ka valla rohealadele ning siin elavatele liikidele, maastikele ja kooslustele. Uue </w:t>
      </w:r>
      <w:proofErr w:type="spellStart"/>
      <w:r w:rsidR="000D15EA">
        <w:rPr>
          <w:rFonts w:cs="Arial"/>
        </w:rPr>
        <w:t>ÜP-</w:t>
      </w:r>
      <w:r w:rsidR="000D15EA" w:rsidRPr="00251F41">
        <w:rPr>
          <w:rFonts w:cs="Arial"/>
        </w:rPr>
        <w:t>ga</w:t>
      </w:r>
      <w:proofErr w:type="spellEnd"/>
      <w:r w:rsidR="000D15EA" w:rsidRPr="00251F41">
        <w:rPr>
          <w:rFonts w:cs="Arial"/>
        </w:rPr>
        <w:t xml:space="preserve"> </w:t>
      </w:r>
      <w:r w:rsidRPr="00251F41">
        <w:rPr>
          <w:rFonts w:cs="Arial"/>
        </w:rPr>
        <w:t>püüab Viimsi vald hoida olemasolevaid roheväärtusi ja paraku nõuab see ka teatud aladel tavapärasest rangemate reeglite kehtestamist. </w:t>
      </w:r>
    </w:p>
    <w:p w14:paraId="24370EB6" w14:textId="4B6F8238" w:rsidR="005C3150" w:rsidRPr="00251F41" w:rsidRDefault="005C3150" w:rsidP="000A4BAA">
      <w:pPr>
        <w:spacing w:before="240"/>
        <w:rPr>
          <w:rFonts w:cs="Arial"/>
        </w:rPr>
      </w:pPr>
      <w:r w:rsidRPr="00251F41">
        <w:rPr>
          <w:rFonts w:cs="Arial"/>
        </w:rPr>
        <w:t xml:space="preserve">Maakonnaplaneeringu seletuskirjas on toodud mh välja, et rohelise võrgustiku koridorides tuleb võimalusel vältida lageraiet, tuumaladel on soovitatav seada lisanõuded raie aja, puidu kokku- ja väljaveo ning puistu koosseisu ja täiuse kohta ning et rohelise võrgustiku koridorides tuleb </w:t>
      </w:r>
      <w:r w:rsidR="000D15EA">
        <w:rPr>
          <w:rFonts w:cs="Arial"/>
        </w:rPr>
        <w:t>ÜP</w:t>
      </w:r>
      <w:r w:rsidR="000D15EA" w:rsidRPr="00251F41">
        <w:rPr>
          <w:rFonts w:cs="Arial"/>
        </w:rPr>
        <w:t xml:space="preserve"> </w:t>
      </w:r>
      <w:r w:rsidRPr="00251F41">
        <w:rPr>
          <w:rFonts w:cs="Arial"/>
        </w:rPr>
        <w:t xml:space="preserve">koostamise käigus kaaluda metsale majanduspiirangute rakendamist – seda eeskätt Tallinna lähiala rohelise võrgustiku piirkonnas. Seda silmas pidades on ka riigikohus lahendi 3-21-1658 punktis 28 toonud välja, et </w:t>
      </w:r>
      <w:r w:rsidR="000D15EA">
        <w:rPr>
          <w:rFonts w:cs="Arial"/>
        </w:rPr>
        <w:t>ÜP</w:t>
      </w:r>
      <w:r w:rsidR="000D15EA" w:rsidRPr="00251F41">
        <w:rPr>
          <w:rFonts w:cs="Arial"/>
        </w:rPr>
        <w:t xml:space="preserve"> </w:t>
      </w:r>
      <w:r w:rsidRPr="00251F41">
        <w:rPr>
          <w:rFonts w:cs="Arial"/>
        </w:rPr>
        <w:t>menetluses tuleb vähemalt hinnata ökoloogilist vajadust piirata rohekoridorides metsamajandamist, eeskätt lageraiet. </w:t>
      </w:r>
    </w:p>
    <w:p w14:paraId="6F3C3102" w14:textId="27DC1B16" w:rsidR="005C3150" w:rsidRDefault="005C3150" w:rsidP="000A4BAA">
      <w:pPr>
        <w:spacing w:before="240"/>
        <w:rPr>
          <w:rFonts w:cs="Arial"/>
        </w:rPr>
      </w:pPr>
      <w:r w:rsidRPr="00251F41">
        <w:rPr>
          <w:rFonts w:cs="Arial"/>
        </w:rPr>
        <w:t xml:space="preserve">Riigikohus on lahendi 3-20-1657 punktis 20 </w:t>
      </w:r>
      <w:r w:rsidR="003610BE">
        <w:rPr>
          <w:rFonts w:cs="Arial"/>
        </w:rPr>
        <w:t>kirjutanud</w:t>
      </w:r>
      <w:r w:rsidRPr="00251F41">
        <w:rPr>
          <w:rFonts w:cs="Arial"/>
        </w:rPr>
        <w:t xml:space="preserve">, et omavalitsusüksus peab </w:t>
      </w:r>
      <w:proofErr w:type="spellStart"/>
      <w:r w:rsidR="000D15EA">
        <w:rPr>
          <w:rFonts w:cs="Arial"/>
        </w:rPr>
        <w:t>ÜP-</w:t>
      </w:r>
      <w:r w:rsidR="000D15EA" w:rsidRPr="00251F41">
        <w:rPr>
          <w:rFonts w:cs="Arial"/>
        </w:rPr>
        <w:t>s</w:t>
      </w:r>
      <w:proofErr w:type="spellEnd"/>
      <w:r w:rsidR="000D15EA" w:rsidRPr="00251F41">
        <w:rPr>
          <w:rFonts w:cs="Arial"/>
        </w:rPr>
        <w:t xml:space="preserve"> </w:t>
      </w:r>
      <w:r w:rsidRPr="00251F41">
        <w:rPr>
          <w:rFonts w:cs="Arial"/>
        </w:rPr>
        <w:t xml:space="preserve">arvestama maakonnaplaneeringus väljendatud avaliku huviga tagada rohevõrgustiku toimivus. Viimsi vald on uue </w:t>
      </w:r>
      <w:proofErr w:type="spellStart"/>
      <w:r w:rsidRPr="00251F41">
        <w:rPr>
          <w:rFonts w:cs="Arial"/>
        </w:rPr>
        <w:t>ÜP</w:t>
      </w:r>
      <w:r w:rsidR="000D15EA">
        <w:rPr>
          <w:rFonts w:cs="Arial"/>
        </w:rPr>
        <w:t>-ga</w:t>
      </w:r>
      <w:proofErr w:type="spellEnd"/>
      <w:r w:rsidRPr="00251F41">
        <w:rPr>
          <w:rFonts w:cs="Arial"/>
        </w:rPr>
        <w:t xml:space="preserve"> rohealadele reeglite seadmisel pidanud silmas maakonnaplaneeringust tulenevaid juhtnööre, kohalikke olusid, liikide elupaigavajadusi, elanike ootusi</w:t>
      </w:r>
      <w:r w:rsidR="003610BE">
        <w:rPr>
          <w:rFonts w:cs="Arial"/>
        </w:rPr>
        <w:t>, maaomaniku soovi metsa majandada</w:t>
      </w:r>
      <w:r w:rsidRPr="00251F41">
        <w:rPr>
          <w:rFonts w:cs="Arial"/>
        </w:rPr>
        <w:t xml:space="preserve"> ja kvaliteetse elukeskkonna säilitamise </w:t>
      </w:r>
      <w:r w:rsidR="00FC4720">
        <w:rPr>
          <w:rFonts w:cs="Arial"/>
        </w:rPr>
        <w:t>vajadust</w:t>
      </w:r>
      <w:r w:rsidRPr="00251F41">
        <w:rPr>
          <w:rFonts w:cs="Arial"/>
        </w:rPr>
        <w:t>.</w:t>
      </w:r>
    </w:p>
    <w:p w14:paraId="013BBC27" w14:textId="33FDB58D" w:rsidR="00663F47" w:rsidRPr="00251F41" w:rsidRDefault="00663F47" w:rsidP="00663F47">
      <w:pPr>
        <w:spacing w:before="240"/>
        <w:rPr>
          <w:rFonts w:cs="Arial"/>
        </w:rPr>
      </w:pPr>
      <w:r w:rsidRPr="00251F41">
        <w:rPr>
          <w:rFonts w:cs="Arial"/>
        </w:rPr>
        <w:t xml:space="preserve">Riigikohus on lahendi 3-21-979 punktis 14 toonud välja, et </w:t>
      </w:r>
      <w:proofErr w:type="spellStart"/>
      <w:r w:rsidRPr="00251F41">
        <w:rPr>
          <w:rFonts w:cs="Arial"/>
        </w:rPr>
        <w:t>PlanS</w:t>
      </w:r>
      <w:proofErr w:type="spellEnd"/>
      <w:r w:rsidRPr="00251F41">
        <w:rPr>
          <w:rFonts w:cs="Arial"/>
        </w:rPr>
        <w:t xml:space="preserve"> § 6 punktist 17 järeldub, et seadusandja hinnangul ei ole Eestis elurikkuse kaitsmiseks piisavad kaitstavad loodusobjektid, sh Natura 2000 alad, vaid täiendavalt on tarvis neid ühendavat ja toetavat maastikuvormide võrgustikku kooskõlas direktiivi 92/43 artikli 3 lõikega 3 ja artikli 10 lõikega 1 (vt ka Komisjoni teatis, ELi elurikkuse strateegia aastani 2030, COM(2020) 380, </w:t>
      </w:r>
      <w:proofErr w:type="spellStart"/>
      <w:r w:rsidRPr="00251F41">
        <w:rPr>
          <w:rFonts w:cs="Arial"/>
        </w:rPr>
        <w:t>ptk</w:t>
      </w:r>
      <w:proofErr w:type="spellEnd"/>
      <w:r w:rsidRPr="00251F41">
        <w:rPr>
          <w:rFonts w:cs="Arial"/>
        </w:rPr>
        <w:t xml:space="preserve"> 2.1). Sama lahendi punktis 11 ja lahendi 3-20-1310/52 punktis 26 rõhutas riigikohus, et rohevõrgustiku säilimise ja planeerimise olulisemad eesmärgid on elurikkuse kaitse ja säilitamine, kliimamuutuste leevendamine ja nendega kohanemine ning rohemajanduse, sh puhkemajanduse edendamine. Selleks peavad rohevõrgustiku struktuurid toimima liikide ja populatsioonide jaoks sidusalt funktsioneeriva elupaikade ja liikumisteede võrgustikuna – see aitab vähendada liikide elupaikade killustatust.  </w:t>
      </w:r>
    </w:p>
    <w:p w14:paraId="55638548" w14:textId="4752C6C0" w:rsidR="00663F47" w:rsidRDefault="00E3088E" w:rsidP="000A4BAA">
      <w:pPr>
        <w:spacing w:before="240"/>
        <w:rPr>
          <w:rFonts w:cs="Arial"/>
        </w:rPr>
      </w:pPr>
      <w:r w:rsidRPr="00251F41">
        <w:rPr>
          <w:rFonts w:cs="Arial"/>
        </w:rPr>
        <w:t xml:space="preserve">Seoses Teie seisukohaga, et MS tagab metsade säästliku majandamise, toome välja, et riigikohus on korduvalt rõhutanud (3-21-979 punktis 24, 3-21-1658 punktis 30), et rohevõrgustiku toimimist ei taga täiel määral niisugused üldised tingimused raietele, mis on kehtestatud MS-is ja selle </w:t>
      </w:r>
      <w:r w:rsidRPr="00251F41">
        <w:rPr>
          <w:rFonts w:cs="Arial"/>
        </w:rPr>
        <w:lastRenderedPageBreak/>
        <w:t xml:space="preserve">alusel, sest need ei lähtu rohevõrgustiku spetsiifilistest vajadustest. Näiteks toob kohus lahendi 3-21-979 punktis 24 välja, et uuenenud mets </w:t>
      </w:r>
      <w:r w:rsidR="000D15EA">
        <w:rPr>
          <w:rFonts w:cs="Arial"/>
        </w:rPr>
        <w:t>MS</w:t>
      </w:r>
      <w:r w:rsidR="000D15EA" w:rsidRPr="00251F41">
        <w:rPr>
          <w:rFonts w:cs="Arial"/>
        </w:rPr>
        <w:t xml:space="preserve"> </w:t>
      </w:r>
      <w:r w:rsidRPr="00251F41">
        <w:rPr>
          <w:rFonts w:cs="Arial"/>
        </w:rPr>
        <w:t xml:space="preserve">tähenduses ei saa pikka aega tasakaalustada läheduses kavandatava järgmise raie mõjusid. See on ka üks põhjus, miks Viimsi valla uues </w:t>
      </w:r>
      <w:proofErr w:type="spellStart"/>
      <w:r w:rsidRPr="00251F41">
        <w:rPr>
          <w:rFonts w:cs="Arial"/>
        </w:rPr>
        <w:t>ÜP-s</w:t>
      </w:r>
      <w:proofErr w:type="spellEnd"/>
      <w:r w:rsidRPr="00251F41">
        <w:rPr>
          <w:rFonts w:cs="Arial"/>
        </w:rPr>
        <w:t xml:space="preserve"> on seatud piirangud tugialal tehtavate uuendusraielankide uuenenuks lugemisele ja sellele kui lähedale võib järgmise uuendusraielangi teha.</w:t>
      </w:r>
    </w:p>
    <w:p w14:paraId="255AB0F2" w14:textId="214008E1" w:rsidR="00104A60" w:rsidRPr="00C65A1F" w:rsidRDefault="00A20FF6" w:rsidP="000A4BAA">
      <w:pPr>
        <w:spacing w:before="240"/>
        <w:rPr>
          <w:rFonts w:cs="Arial"/>
          <w:b/>
          <w:bCs/>
        </w:rPr>
      </w:pPr>
      <w:r>
        <w:rPr>
          <w:rFonts w:cs="Arial"/>
          <w:b/>
          <w:bCs/>
        </w:rPr>
        <w:t>Uuendusraiete</w:t>
      </w:r>
      <w:r w:rsidR="00222E8F">
        <w:rPr>
          <w:rFonts w:cs="Arial"/>
          <w:b/>
          <w:bCs/>
        </w:rPr>
        <w:t xml:space="preserve"> keelamisest rohevõrgustiku koridorides</w:t>
      </w:r>
    </w:p>
    <w:p w14:paraId="73311235" w14:textId="23F8B582" w:rsidR="005C3150" w:rsidRPr="00251F41" w:rsidRDefault="005C3150" w:rsidP="000A4BAA">
      <w:pPr>
        <w:spacing w:before="240"/>
        <w:rPr>
          <w:rFonts w:cs="Arial"/>
        </w:rPr>
      </w:pPr>
      <w:r w:rsidRPr="00251F41">
        <w:rPr>
          <w:rFonts w:cs="Arial"/>
        </w:rPr>
        <w:t xml:space="preserve">Kirjutate, et uuendusraiete keelamine rohevõrgustikus välistab võimaluse metsa uuenemisvõime tagamiseks. </w:t>
      </w:r>
      <w:r w:rsidRPr="00621A5D">
        <w:rPr>
          <w:rFonts w:cs="Arial"/>
        </w:rPr>
        <w:t xml:space="preserve">Esmalt selgitame, et uuendusraied oleksid uue ÜP kohaselt keelatud üksnes rohekoridorides ja </w:t>
      </w:r>
      <w:r w:rsidRPr="00A335DF">
        <w:rPr>
          <w:rFonts w:cs="Arial"/>
        </w:rPr>
        <w:t>rohevõrgustiku konfliktaladel</w:t>
      </w:r>
      <w:r w:rsidR="0092270C">
        <w:rPr>
          <w:rFonts w:cs="Arial"/>
        </w:rPr>
        <w:t xml:space="preserve"> (erandjuhuks on Keskkonnaameti metsa</w:t>
      </w:r>
      <w:r w:rsidR="00034D87">
        <w:rPr>
          <w:rFonts w:cs="Arial"/>
        </w:rPr>
        <w:t>kaitseekspertiis</w:t>
      </w:r>
      <w:r w:rsidR="006325D5">
        <w:rPr>
          <w:rFonts w:cs="Arial"/>
        </w:rPr>
        <w:t>i alusel tehtavad raied)</w:t>
      </w:r>
      <w:r w:rsidRPr="00621A5D">
        <w:rPr>
          <w:rFonts w:cs="Arial"/>
        </w:rPr>
        <w:t>, mitte aga tu</w:t>
      </w:r>
      <w:r w:rsidR="00D24129" w:rsidRPr="00621A5D">
        <w:rPr>
          <w:rFonts w:cs="Arial"/>
        </w:rPr>
        <w:t>gi</w:t>
      </w:r>
      <w:r w:rsidRPr="00621A5D">
        <w:rPr>
          <w:rFonts w:cs="Arial"/>
        </w:rPr>
        <w:t>aladel.</w:t>
      </w:r>
      <w:r w:rsidRPr="00251F41">
        <w:rPr>
          <w:rFonts w:cs="Arial"/>
        </w:rPr>
        <w:t xml:space="preserve"> </w:t>
      </w:r>
      <w:r w:rsidR="00E104BC">
        <w:rPr>
          <w:rFonts w:cs="Arial"/>
        </w:rPr>
        <w:t>Lageraie k</w:t>
      </w:r>
      <w:r w:rsidRPr="00251F41">
        <w:rPr>
          <w:rFonts w:cs="Arial"/>
        </w:rPr>
        <w:t xml:space="preserve">eelu rakendamise vajadus rohekoridoride puhul seisneb selles, et Viimsi vallas on rohekoridorid jäänud väga kitsasteks ja nii tekib reaalne oht, et loomad jäävad poolsaarele lõksu, populatsioonid hakkavad hääbuma (mh geneetilise materjali vaesumine, parasiitide ning haiguste kergem levimine nõrgestatud organismide vahel ja sugulusristumise negatiivsed mõjud) ning suurenevad konfliktid inimeste ja loomade vahel (loomad satuvad tihedamini inimeste aedadesse ja mujale tiheasustusaladele). </w:t>
      </w:r>
    </w:p>
    <w:p w14:paraId="3C947E74" w14:textId="77777777" w:rsidR="005C3150" w:rsidRPr="00251F41" w:rsidRDefault="005C3150" w:rsidP="000A4BAA">
      <w:pPr>
        <w:spacing w:before="240"/>
        <w:rPr>
          <w:rFonts w:cs="Arial"/>
        </w:rPr>
      </w:pPr>
      <w:r w:rsidRPr="00251F41">
        <w:rPr>
          <w:rFonts w:cs="Arial"/>
        </w:rPr>
        <w:t>Keskkonnaagentuuri 2018. aastal koostatud „Rohevõrgustiku planeerimisjuhendis“</w:t>
      </w:r>
      <w:r w:rsidRPr="00251F41">
        <w:rPr>
          <w:rStyle w:val="FootnoteReference"/>
          <w:rFonts w:cs="Arial"/>
        </w:rPr>
        <w:footnoteReference w:id="4"/>
      </w:r>
      <w:r w:rsidRPr="00251F41">
        <w:rPr>
          <w:rFonts w:cs="Arial"/>
        </w:rPr>
        <w:t xml:space="preserve"> ja 2023. aastal koostatud  „Üldplaneeringute analüüs ja planeerimissoovitused“</w:t>
      </w:r>
      <w:r w:rsidRPr="00251F41">
        <w:rPr>
          <w:rStyle w:val="FootnoteReference"/>
          <w:rFonts w:cs="Arial"/>
        </w:rPr>
        <w:footnoteReference w:id="5"/>
      </w:r>
      <w:r w:rsidRPr="00251F41">
        <w:rPr>
          <w:rFonts w:cs="Arial"/>
        </w:rPr>
        <w:t xml:space="preserve"> on välja toodud, et üldjuhul peaksid rohekoridorid olema 500 meetrit laiad. Viimsi vallas ei ole nii laiasid koridore alles jäänud peaaegu kuskil. Paljudes kohtades on väga olulised ühenduskoridorid vaid kuni 100 meetrit laiad ning sageli on nad sellest veelgi kitsamad. Mida kitsamad ja pikemad on koridorid, seda raskem on elusorganismidel neid läbida ja seda eriti siis, kui need ei paku varjevõimalusi. Valla soov on rohevõrgustiku koridorides võimalikult palju varjevõimalusi säilitada, et säilitada rohevõrgustiku toimimine. </w:t>
      </w:r>
    </w:p>
    <w:p w14:paraId="2BE3AA21" w14:textId="77777777" w:rsidR="002877E1" w:rsidRDefault="00CE401B" w:rsidP="00DD1259">
      <w:pPr>
        <w:spacing w:before="240"/>
        <w:rPr>
          <w:rFonts w:cs="Arial"/>
        </w:rPr>
      </w:pPr>
      <w:r>
        <w:rPr>
          <w:rFonts w:cs="Arial"/>
        </w:rPr>
        <w:t>Selgitame, et u</w:t>
      </w:r>
      <w:r w:rsidR="005C3150" w:rsidRPr="00251F41">
        <w:rPr>
          <w:rFonts w:cs="Arial"/>
        </w:rPr>
        <w:t xml:space="preserve">uendusraie on metsa (elupaiga või liikumiskoridorina) vajavatele liikidele väga tugev häiring ja kitsaste rohekoridoride puhul võib intensiivne raie katkestada tuumalade vahelise ühenduse. Lageraiete puhul on ka riigikohus lahendi 3-21-979 punktis 12 välja toonud, et seda tüüpi raie toob aastakümneteks kaasa hoopis teistsugused keskkonnatingimused kui raieküps mets ning need ei pruugi tagada kõigile liikidele piisaval hulgal elupaiku ja ühendusteid ning seeläbi geneetilist mitmekesisust. Lisame omalt poolt, et uuendusraietega majandatud alad muutuvad paljudele liikidele läbimatuteks ja kõik liigid ei suuda kiiresti teisele alale ümber asuda – nad pole selleks kas üldse võimelised või pole lähedusest sobivat elupaika enam võtta. Kui sellised alad jäävad kitsastesse koridoridesse, siis seab see rohevõrgustiku toimimise ja säilimise tõsisesse ohtu. </w:t>
      </w:r>
    </w:p>
    <w:p w14:paraId="74413B53" w14:textId="5FE2CEBE" w:rsidR="00DD1259" w:rsidRDefault="005C3150" w:rsidP="00DD1259">
      <w:pPr>
        <w:spacing w:before="240"/>
        <w:rPr>
          <w:rFonts w:cs="Arial"/>
        </w:rPr>
      </w:pPr>
      <w:r w:rsidRPr="00251F41">
        <w:rPr>
          <w:rFonts w:cs="Arial"/>
        </w:rPr>
        <w:t xml:space="preserve">Toome omalt poolt välja ka selle, et riigikohus viitas lahendi 3-21-1658 punktis 40.1 A. Palo „Loodusdirektiivi metsaelupaikade inventeerimise juhendile“ ja tõi välja, et metsa kui ökosüsteemi kaitseks pole uuendusraie vajalik. </w:t>
      </w:r>
      <w:r w:rsidR="00224EA5">
        <w:rPr>
          <w:rFonts w:cs="Arial"/>
        </w:rPr>
        <w:t>Seega T</w:t>
      </w:r>
      <w:r w:rsidR="00CE401B">
        <w:rPr>
          <w:rFonts w:cs="Arial"/>
        </w:rPr>
        <w:t xml:space="preserve">eie </w:t>
      </w:r>
      <w:r w:rsidR="00DD1259" w:rsidRPr="00251F41">
        <w:rPr>
          <w:rFonts w:cs="Arial"/>
        </w:rPr>
        <w:t xml:space="preserve">väide, et mets ei uuene, kui seda ei ole uuendusraietega majandatud, ei vasta tõele. </w:t>
      </w:r>
      <w:r w:rsidR="00DD1259">
        <w:rPr>
          <w:rFonts w:cs="Arial"/>
        </w:rPr>
        <w:t>Erinevad</w:t>
      </w:r>
      <w:r w:rsidR="00DD1259" w:rsidRPr="00251F41">
        <w:rPr>
          <w:rFonts w:cs="Arial"/>
        </w:rPr>
        <w:t xml:space="preserve"> puuliigid vajavad erinevaid valgustingimusi, millest tulenevalt ei pruugi uuendus tulla samast liigist puudega, aga noored puud siiski kasvavad asemele. Arvestades Viimsi valla olusid (mh savipealne maa, mereline </w:t>
      </w:r>
      <w:r w:rsidR="00DD1259" w:rsidRPr="00251F41">
        <w:rPr>
          <w:rFonts w:cs="Arial"/>
        </w:rPr>
        <w:lastRenderedPageBreak/>
        <w:t>kliima, meretuuled, kõrge inimeste asustustihedus</w:t>
      </w:r>
      <w:r w:rsidR="00CE401B">
        <w:rPr>
          <w:rFonts w:cs="Arial"/>
        </w:rPr>
        <w:t xml:space="preserve"> ja suur surve looduses</w:t>
      </w:r>
      <w:r w:rsidR="006C0A15">
        <w:rPr>
          <w:rFonts w:cs="Arial"/>
        </w:rPr>
        <w:t xml:space="preserve"> liikumiseks</w:t>
      </w:r>
      <w:r w:rsidR="00DD1259" w:rsidRPr="00251F41">
        <w:rPr>
          <w:rFonts w:cs="Arial"/>
        </w:rPr>
        <w:t xml:space="preserve">, kohati järsud piirid rohealade ja tiheasustusalade vahel), on eriliigilised ja -vanuselised metsad siin piirkonnas sobilikumad. Mitmekesisemate omadustega puistu on tormikindlam, kaitstum parasiitide ja kahjurite eest ning pakub elustikule palju paremaid tingimusi. Lisaks on sellised metsad ka </w:t>
      </w:r>
      <w:proofErr w:type="spellStart"/>
      <w:r w:rsidR="00DD1259" w:rsidRPr="00251F41">
        <w:rPr>
          <w:rFonts w:cs="Arial"/>
        </w:rPr>
        <w:t>puhkemetsana</w:t>
      </w:r>
      <w:proofErr w:type="spellEnd"/>
      <w:r w:rsidR="00DD1259" w:rsidRPr="00251F41">
        <w:rPr>
          <w:rFonts w:cs="Arial"/>
        </w:rPr>
        <w:t xml:space="preserve"> inimestele atraktiivsemad</w:t>
      </w:r>
      <w:r w:rsidR="00CE401B">
        <w:rPr>
          <w:rFonts w:cs="Arial"/>
        </w:rPr>
        <w:t xml:space="preserve"> ja turvalisemad</w:t>
      </w:r>
      <w:r w:rsidR="00DD1259" w:rsidRPr="00251F41">
        <w:rPr>
          <w:rFonts w:cs="Arial"/>
        </w:rPr>
        <w:t>. Soovime võtta suuna metsade puistusises</w:t>
      </w:r>
      <w:r w:rsidR="00D14A5D">
        <w:rPr>
          <w:rFonts w:cs="Arial"/>
        </w:rPr>
        <w:t>e</w:t>
      </w:r>
      <w:r w:rsidR="00DD1259" w:rsidRPr="00251F41">
        <w:rPr>
          <w:rFonts w:cs="Arial"/>
        </w:rPr>
        <w:t xml:space="preserve"> mitmekesisus</w:t>
      </w:r>
      <w:r w:rsidR="00D14A5D">
        <w:rPr>
          <w:rFonts w:cs="Arial"/>
        </w:rPr>
        <w:t>e suurenemise</w:t>
      </w:r>
      <w:r w:rsidR="00C25F02">
        <w:rPr>
          <w:rFonts w:cs="Arial"/>
        </w:rPr>
        <w:t>le</w:t>
      </w:r>
      <w:r w:rsidR="00DD1259" w:rsidRPr="00251F41">
        <w:rPr>
          <w:rFonts w:cs="Arial"/>
        </w:rPr>
        <w:t xml:space="preserve">. Mitmekesiste metsade positiivsetest külgedest ja erinevaid soovitusi ning kogemusi raiete osas saab lugeda näiteks L. </w:t>
      </w:r>
      <w:proofErr w:type="spellStart"/>
      <w:r w:rsidR="00DD1259" w:rsidRPr="00251F41">
        <w:rPr>
          <w:rFonts w:cs="Arial"/>
        </w:rPr>
        <w:t>Remmi</w:t>
      </w:r>
      <w:proofErr w:type="spellEnd"/>
      <w:r w:rsidR="00DD1259" w:rsidRPr="00251F41">
        <w:rPr>
          <w:rFonts w:cs="Arial"/>
        </w:rPr>
        <w:t xml:space="preserve"> jt 2020. aasta trükisest „Teejuht püsimetsandusse“, kuhu on koondatud teadus-, aga ka kogemuspõhist infot erinevate metsaraiete mõjudest Eestis ja mujal riikides. </w:t>
      </w:r>
      <w:r w:rsidR="009E05EC" w:rsidRPr="00251F41">
        <w:rPr>
          <w:rFonts w:cs="Arial"/>
        </w:rPr>
        <w:t>Seega, eelnevat kokku võttes, on igati põhjendatud uuendusraiete, kui kõige intensiivsemalt looduskeskkonda sekkuvate raiete, keelamine rohekoridorides.</w:t>
      </w:r>
      <w:r w:rsidR="003C28F9">
        <w:rPr>
          <w:rFonts w:cs="Arial"/>
        </w:rPr>
        <w:t xml:space="preserve"> </w:t>
      </w:r>
    </w:p>
    <w:p w14:paraId="205C6BB4" w14:textId="77777777" w:rsidR="00833A70" w:rsidRPr="00DA1F60" w:rsidRDefault="00833A70" w:rsidP="00833A70">
      <w:pPr>
        <w:spacing w:before="240"/>
        <w:rPr>
          <w:rFonts w:cs="Arial"/>
          <w:b/>
          <w:bCs/>
        </w:rPr>
      </w:pPr>
      <w:r>
        <w:rPr>
          <w:rFonts w:cs="Arial"/>
          <w:b/>
          <w:bCs/>
        </w:rPr>
        <w:t>Valikraietest rohevõrgustiku koridorides</w:t>
      </w:r>
    </w:p>
    <w:p w14:paraId="55E5075A" w14:textId="78BC57CF" w:rsidR="00833A70" w:rsidRDefault="008614DD" w:rsidP="00833A70">
      <w:pPr>
        <w:spacing w:before="240"/>
        <w:rPr>
          <w:rFonts w:cs="Arial"/>
        </w:rPr>
      </w:pPr>
      <w:r>
        <w:rPr>
          <w:rFonts w:cs="Arial"/>
        </w:rPr>
        <w:t xml:space="preserve">Uuendusraiete keelamine rohekoridorides ei tähenda aga seda, et </w:t>
      </w:r>
      <w:r w:rsidR="00A25188">
        <w:rPr>
          <w:rFonts w:cs="Arial"/>
        </w:rPr>
        <w:t>metsa enam raiuda ei saa.</w:t>
      </w:r>
      <w:r w:rsidR="00F0257B">
        <w:rPr>
          <w:rFonts w:cs="Arial"/>
        </w:rPr>
        <w:t xml:space="preserve"> Soovime, et rohekoridorides kõrghaljastus säiliks.</w:t>
      </w:r>
      <w:r w:rsidR="00F64858">
        <w:rPr>
          <w:rFonts w:cs="Arial"/>
        </w:rPr>
        <w:t xml:space="preserve"> Teile saadetud versioonis defineerisime seda läbi puistu täi</w:t>
      </w:r>
      <w:r w:rsidR="008A5441">
        <w:rPr>
          <w:rFonts w:cs="Arial"/>
        </w:rPr>
        <w:t xml:space="preserve">use ja andsite meile </w:t>
      </w:r>
      <w:r w:rsidR="004F315C">
        <w:rPr>
          <w:rFonts w:cs="Arial"/>
        </w:rPr>
        <w:t xml:space="preserve">seejärel </w:t>
      </w:r>
      <w:r w:rsidR="008A5441">
        <w:rPr>
          <w:rFonts w:cs="Arial"/>
        </w:rPr>
        <w:t xml:space="preserve">tagasisidet, et </w:t>
      </w:r>
      <w:proofErr w:type="spellStart"/>
      <w:r w:rsidR="00833A70" w:rsidRPr="00251F41">
        <w:rPr>
          <w:rFonts w:cs="Arial"/>
        </w:rPr>
        <w:t>ÜP-s</w:t>
      </w:r>
      <w:proofErr w:type="spellEnd"/>
      <w:r w:rsidR="00833A70" w:rsidRPr="00251F41">
        <w:rPr>
          <w:rFonts w:cs="Arial"/>
        </w:rPr>
        <w:t xml:space="preserve"> võiks muuta tingimuses „</w:t>
      </w:r>
      <w:r w:rsidR="00833A70" w:rsidRPr="00251F41">
        <w:rPr>
          <w:rFonts w:cs="Arial"/>
          <w:i/>
          <w:iCs/>
        </w:rPr>
        <w:t>raiete järgselt ei tohi puistu täius langeda alla 50%“</w:t>
      </w:r>
      <w:r w:rsidR="00833A70" w:rsidRPr="00251F41">
        <w:rPr>
          <w:rFonts w:cs="Arial"/>
        </w:rPr>
        <w:t xml:space="preserve"> numbrit 30-ks</w:t>
      </w:r>
      <w:r w:rsidR="00FC5053">
        <w:rPr>
          <w:rFonts w:cs="Arial"/>
        </w:rPr>
        <w:t>. Analüüsisime seda</w:t>
      </w:r>
      <w:r w:rsidR="00C81391">
        <w:rPr>
          <w:rFonts w:cs="Arial"/>
        </w:rPr>
        <w:t xml:space="preserve"> ja jätsime </w:t>
      </w:r>
      <w:r w:rsidR="00C82771">
        <w:rPr>
          <w:rFonts w:cs="Arial"/>
        </w:rPr>
        <w:t xml:space="preserve">täiuse </w:t>
      </w:r>
      <w:r w:rsidR="00A2412D">
        <w:rPr>
          <w:rFonts w:cs="Arial"/>
        </w:rPr>
        <w:t xml:space="preserve">mõiste kasutamise </w:t>
      </w:r>
      <w:r w:rsidR="00C82771">
        <w:rPr>
          <w:rFonts w:cs="Arial"/>
        </w:rPr>
        <w:t>kõrvale</w:t>
      </w:r>
      <w:r w:rsidR="00A2412D">
        <w:rPr>
          <w:rFonts w:cs="Arial"/>
        </w:rPr>
        <w:t>.</w:t>
      </w:r>
      <w:r w:rsidR="004F1165">
        <w:rPr>
          <w:rFonts w:cs="Arial"/>
        </w:rPr>
        <w:t xml:space="preserve"> Tõime </w:t>
      </w:r>
      <w:proofErr w:type="spellStart"/>
      <w:r w:rsidR="004F1165">
        <w:rPr>
          <w:rFonts w:cs="Arial"/>
        </w:rPr>
        <w:t>ÜP-sse</w:t>
      </w:r>
      <w:proofErr w:type="spellEnd"/>
      <w:r w:rsidR="004F1165">
        <w:rPr>
          <w:rFonts w:cs="Arial"/>
        </w:rPr>
        <w:t xml:space="preserve"> sisse hoopis valikraiete </w:t>
      </w:r>
      <w:r w:rsidR="0048532D">
        <w:rPr>
          <w:rFonts w:cs="Arial"/>
        </w:rPr>
        <w:t xml:space="preserve">minimaalsed </w:t>
      </w:r>
      <w:proofErr w:type="spellStart"/>
      <w:r w:rsidR="004F1165">
        <w:rPr>
          <w:rFonts w:cs="Arial"/>
        </w:rPr>
        <w:t>rinnaspindalad</w:t>
      </w:r>
      <w:proofErr w:type="spellEnd"/>
      <w:r w:rsidR="0048532D">
        <w:rPr>
          <w:rFonts w:cs="Arial"/>
        </w:rPr>
        <w:t>.</w:t>
      </w:r>
      <w:r w:rsidR="00833A70" w:rsidRPr="00251F41">
        <w:rPr>
          <w:rFonts w:cs="Arial"/>
        </w:rPr>
        <w:t xml:space="preserve"> </w:t>
      </w:r>
      <w:r w:rsidR="00833A70" w:rsidRPr="0048532D">
        <w:rPr>
          <w:rFonts w:cs="Arial"/>
        </w:rPr>
        <w:t>Uus sõnastus sai selline: „</w:t>
      </w:r>
      <w:r w:rsidR="00833A70" w:rsidRPr="0048532D">
        <w:rPr>
          <w:rFonts w:cs="Arial"/>
          <w:i/>
          <w:iCs/>
        </w:rPr>
        <w:t xml:space="preserve">Valikraiete järgselt ei tohi puistu </w:t>
      </w:r>
      <w:proofErr w:type="spellStart"/>
      <w:r w:rsidR="00833A70" w:rsidRPr="0048532D">
        <w:rPr>
          <w:rFonts w:cs="Arial"/>
          <w:i/>
          <w:iCs/>
        </w:rPr>
        <w:t>rinnaspindala</w:t>
      </w:r>
      <w:proofErr w:type="spellEnd"/>
      <w:r w:rsidR="00833A70" w:rsidRPr="0048532D">
        <w:rPr>
          <w:rFonts w:cs="Arial"/>
          <w:i/>
          <w:iCs/>
        </w:rPr>
        <w:t xml:space="preserve"> (m²/ha</w:t>
      </w:r>
      <w:r w:rsidR="00F51B09" w:rsidRPr="00F51B09">
        <w:t xml:space="preserve"> </w:t>
      </w:r>
      <w:r w:rsidR="00F51B09" w:rsidRPr="00F51B09">
        <w:rPr>
          <w:rFonts w:cs="Arial"/>
          <w:i/>
          <w:iCs/>
        </w:rPr>
        <w:t>olla väiksem, kui on järgmises tabelis määratud, välja arvatud Keskkonnaameti metsakaitseekspertiisi alusel teostatavate raiete puhul.</w:t>
      </w:r>
      <w:r w:rsidR="00F51B09">
        <w:rPr>
          <w:rFonts w:cs="Arial"/>
          <w:i/>
          <w:iCs/>
        </w:rPr>
        <w:t>“</w:t>
      </w:r>
      <w:r w:rsidR="00833A70" w:rsidRPr="0048532D">
        <w:rPr>
          <w:rFonts w:cs="Arial"/>
        </w:rPr>
        <w:t xml:space="preserve"> Tabel ja selle väärtused ühtivad </w:t>
      </w:r>
      <w:r w:rsidR="00D6011E">
        <w:rPr>
          <w:rFonts w:cs="Arial"/>
        </w:rPr>
        <w:t xml:space="preserve">keskkonnaministri </w:t>
      </w:r>
      <w:r w:rsidR="004B4CE6">
        <w:rPr>
          <w:rFonts w:cs="Arial"/>
        </w:rPr>
        <w:t xml:space="preserve">27.12.2006 </w:t>
      </w:r>
      <w:r w:rsidR="00833A70" w:rsidRPr="0048532D">
        <w:rPr>
          <w:rFonts w:cs="Arial"/>
        </w:rPr>
        <w:t>määruse</w:t>
      </w:r>
      <w:r w:rsidR="004B4CE6">
        <w:rPr>
          <w:rFonts w:cs="Arial"/>
        </w:rPr>
        <w:t xml:space="preserve"> nr 88</w:t>
      </w:r>
      <w:r w:rsidR="00833A70" w:rsidRPr="0048532D">
        <w:rPr>
          <w:rFonts w:cs="Arial"/>
        </w:rPr>
        <w:t xml:space="preserve"> „Metsa majandamise eeskiri“ § 7´ lõikes 4 toodud tabeli omadega.</w:t>
      </w:r>
    </w:p>
    <w:p w14:paraId="4165DD2C" w14:textId="69CCDDC2" w:rsidR="00400AC9" w:rsidRPr="004F1918" w:rsidRDefault="00643376" w:rsidP="00400AC9">
      <w:pPr>
        <w:spacing w:before="240"/>
        <w:rPr>
          <w:rFonts w:cs="Arial"/>
          <w:b/>
          <w:bCs/>
        </w:rPr>
      </w:pPr>
      <w:r>
        <w:rPr>
          <w:rFonts w:cs="Arial"/>
          <w:b/>
          <w:bCs/>
        </w:rPr>
        <w:t>Raied k</w:t>
      </w:r>
      <w:r w:rsidR="00400AC9">
        <w:rPr>
          <w:rFonts w:cs="Arial"/>
          <w:b/>
          <w:bCs/>
        </w:rPr>
        <w:t>onfliktala</w:t>
      </w:r>
      <w:r>
        <w:rPr>
          <w:rFonts w:cs="Arial"/>
          <w:b/>
          <w:bCs/>
        </w:rPr>
        <w:t>l</w:t>
      </w:r>
    </w:p>
    <w:p w14:paraId="186DF78A" w14:textId="3CAAF60E" w:rsidR="00892A47" w:rsidRDefault="00BE200D" w:rsidP="00400AC9">
      <w:pPr>
        <w:spacing w:before="240"/>
        <w:rPr>
          <w:rFonts w:cs="Arial"/>
        </w:rPr>
      </w:pPr>
      <w:r w:rsidRPr="00A20B86">
        <w:rPr>
          <w:rFonts w:cs="Arial"/>
        </w:rPr>
        <w:t xml:space="preserve">Konfliktala on rohevõrgustikuga kattuv teelõik, mille mõlemale poole </w:t>
      </w:r>
      <w:r w:rsidR="003D439A">
        <w:rPr>
          <w:rFonts w:cs="Arial"/>
        </w:rPr>
        <w:t>soovitakse</w:t>
      </w:r>
      <w:r w:rsidRPr="00A20B86">
        <w:rPr>
          <w:rFonts w:cs="Arial"/>
        </w:rPr>
        <w:t xml:space="preserve"> moodustad</w:t>
      </w:r>
      <w:r w:rsidR="003D439A">
        <w:rPr>
          <w:rFonts w:cs="Arial"/>
        </w:rPr>
        <w:t>a</w:t>
      </w:r>
      <w:r w:rsidRPr="00A20B86">
        <w:rPr>
          <w:rFonts w:cs="Arial"/>
        </w:rPr>
        <w:t xml:space="preserve"> 100 m laiune puhverala.</w:t>
      </w:r>
      <w:r>
        <w:rPr>
          <w:rFonts w:cs="Arial"/>
        </w:rPr>
        <w:t xml:space="preserve"> </w:t>
      </w:r>
      <w:r w:rsidR="00400AC9" w:rsidRPr="00251F41">
        <w:rPr>
          <w:rFonts w:cs="Arial"/>
        </w:rPr>
        <w:t>Seoses Teie sooviga ne</w:t>
      </w:r>
      <w:r w:rsidR="00655367">
        <w:rPr>
          <w:rFonts w:cs="Arial"/>
        </w:rPr>
        <w:t>ndel puhveraladel</w:t>
      </w:r>
      <w:r w:rsidR="00400AC9" w:rsidRPr="00251F41">
        <w:rPr>
          <w:rFonts w:cs="Arial"/>
        </w:rPr>
        <w:t xml:space="preserve"> siiski turberaiet teha, selgitame, et need ribad on nii kitsad, et seal tähendab ka turberaie (eriti </w:t>
      </w:r>
      <w:proofErr w:type="spellStart"/>
      <w:r w:rsidR="00400AC9" w:rsidRPr="00251F41">
        <w:rPr>
          <w:rFonts w:cs="Arial"/>
        </w:rPr>
        <w:t>aegjärk</w:t>
      </w:r>
      <w:r w:rsidR="00622C09">
        <w:rPr>
          <w:rFonts w:cs="Arial"/>
        </w:rPr>
        <w:t>n</w:t>
      </w:r>
      <w:r w:rsidR="00400AC9" w:rsidRPr="00251F41">
        <w:rPr>
          <w:rFonts w:cs="Arial"/>
        </w:rPr>
        <w:t>e</w:t>
      </w:r>
      <w:proofErr w:type="spellEnd"/>
      <w:r w:rsidR="00400AC9" w:rsidRPr="00251F41">
        <w:rPr>
          <w:rFonts w:cs="Arial"/>
        </w:rPr>
        <w:t xml:space="preserve"> raie) tegemine ala muutmist suhteliselt pikaks ajaks kogu ulatuses „läbipaistvaks“, sh tuleb arvestada, et turberaie uueneb aeglasemalt kui lageraie.</w:t>
      </w:r>
    </w:p>
    <w:p w14:paraId="7C22ACDB" w14:textId="49CC8AF8" w:rsidR="007013DF" w:rsidRDefault="007013DF" w:rsidP="007013DF">
      <w:pPr>
        <w:spacing w:before="240"/>
        <w:rPr>
          <w:rFonts w:cs="Arial"/>
        </w:rPr>
      </w:pPr>
      <w:r w:rsidRPr="00251F41">
        <w:rPr>
          <w:rFonts w:cs="Arial"/>
        </w:rPr>
        <w:t>Juhime tähelepanu</w:t>
      </w:r>
      <w:r w:rsidR="00975145">
        <w:rPr>
          <w:rFonts w:cs="Arial"/>
        </w:rPr>
        <w:t xml:space="preserve"> ka sellele</w:t>
      </w:r>
      <w:r w:rsidRPr="00251F41">
        <w:rPr>
          <w:rFonts w:cs="Arial"/>
        </w:rPr>
        <w:t xml:space="preserve">, et piiranguvööndis </w:t>
      </w:r>
      <w:r w:rsidR="002F40BE">
        <w:rPr>
          <w:rFonts w:cs="Arial"/>
        </w:rPr>
        <w:t>(paljud konflik</w:t>
      </w:r>
      <w:r w:rsidR="00CD5976">
        <w:rPr>
          <w:rFonts w:cs="Arial"/>
        </w:rPr>
        <w:t>t</w:t>
      </w:r>
      <w:r w:rsidR="002F40BE">
        <w:rPr>
          <w:rFonts w:cs="Arial"/>
        </w:rPr>
        <w:t>alad jäävad kohaliku omavalitsuse tasandi</w:t>
      </w:r>
      <w:r w:rsidR="00CD5976">
        <w:rPr>
          <w:rFonts w:cs="Arial"/>
        </w:rPr>
        <w:t xml:space="preserve"> kaitsealadele) </w:t>
      </w:r>
      <w:r w:rsidRPr="00251F41">
        <w:rPr>
          <w:rFonts w:cs="Arial"/>
        </w:rPr>
        <w:t xml:space="preserve">sõltub </w:t>
      </w:r>
      <w:proofErr w:type="spellStart"/>
      <w:r w:rsidRPr="00251F41">
        <w:rPr>
          <w:rFonts w:cs="Arial"/>
        </w:rPr>
        <w:t>aegjärkse</w:t>
      </w:r>
      <w:proofErr w:type="spellEnd"/>
      <w:r w:rsidRPr="00251F41">
        <w:rPr>
          <w:rFonts w:cs="Arial"/>
        </w:rPr>
        <w:t xml:space="preserve"> raie raiejärkude arv algsest täiusest (LKS lisa), seega hõredama puistu puhul võib turberaie kestus olla väiksem kui Teie nimetatud 12 aastat, väga hõreda puistu (täius kuni 44%) korral võib </w:t>
      </w:r>
      <w:proofErr w:type="spellStart"/>
      <w:r w:rsidRPr="00251F41">
        <w:rPr>
          <w:rFonts w:cs="Arial"/>
        </w:rPr>
        <w:t>aegjärkse</w:t>
      </w:r>
      <w:proofErr w:type="spellEnd"/>
      <w:r w:rsidRPr="00251F41">
        <w:rPr>
          <w:rFonts w:cs="Arial"/>
        </w:rPr>
        <w:t xml:space="preserve"> raie teha ka ühe järguga (võrdub lageraiega). </w:t>
      </w:r>
    </w:p>
    <w:p w14:paraId="7BE2B294" w14:textId="0D9043E1" w:rsidR="00400AC9" w:rsidRPr="00251F41" w:rsidRDefault="00400AC9" w:rsidP="00400AC9">
      <w:pPr>
        <w:spacing w:before="240"/>
        <w:rPr>
          <w:rFonts w:cs="Arial"/>
        </w:rPr>
      </w:pPr>
      <w:r>
        <w:rPr>
          <w:rFonts w:cs="Arial"/>
        </w:rPr>
        <w:t xml:space="preserve">Konfliktalad on sellised piirkonnad, kus loomadel tuleb sõiduteid ületada (hõlmab vaid teatud, mitte kõiki </w:t>
      </w:r>
      <w:proofErr w:type="spellStart"/>
      <w:r>
        <w:rPr>
          <w:rFonts w:cs="Arial"/>
        </w:rPr>
        <w:t>teedeäärseid</w:t>
      </w:r>
      <w:proofErr w:type="spellEnd"/>
      <w:r>
        <w:rPr>
          <w:rFonts w:cs="Arial"/>
        </w:rPr>
        <w:t xml:space="preserve"> metsi</w:t>
      </w:r>
      <w:r w:rsidR="00CC7235">
        <w:rPr>
          <w:rFonts w:cs="Arial"/>
        </w:rPr>
        <w:t xml:space="preserve"> Viimsi vallas</w:t>
      </w:r>
      <w:r>
        <w:rPr>
          <w:rFonts w:cs="Arial"/>
        </w:rPr>
        <w:t>). Sõiduteed võivad oma olemuselt olla elusorganismidele oluliseks liikumis- ja levimistakistuseks ning intensiivsed raied nende teede ääres süvendavad takistust veelgi. Meie s</w:t>
      </w:r>
      <w:r w:rsidRPr="00251F41">
        <w:rPr>
          <w:rFonts w:cs="Arial"/>
        </w:rPr>
        <w:t xml:space="preserve">oov metsa konfliktaladel säilitada on seotud eesmärgiga tagada loomadele koht, kuhu varjuda, ja hoiduda sellest, et nende jaoks muutuks teede ületamine veelgi raskemaks. </w:t>
      </w:r>
      <w:r>
        <w:rPr>
          <w:rFonts w:cs="Arial"/>
        </w:rPr>
        <w:t xml:space="preserve">Konfliktaladel </w:t>
      </w:r>
      <w:proofErr w:type="spellStart"/>
      <w:r>
        <w:rPr>
          <w:rFonts w:cs="Arial"/>
        </w:rPr>
        <w:t>inventsiivsete</w:t>
      </w:r>
      <w:proofErr w:type="spellEnd"/>
      <w:r>
        <w:rPr>
          <w:rFonts w:cs="Arial"/>
        </w:rPr>
        <w:t xml:space="preserve"> raiete keelamisega panustame ka</w:t>
      </w:r>
      <w:r w:rsidRPr="00251F41">
        <w:rPr>
          <w:rFonts w:cs="Arial"/>
        </w:rPr>
        <w:t xml:space="preserve"> aeglaselt levivate organismide </w:t>
      </w:r>
      <w:r>
        <w:rPr>
          <w:rFonts w:cs="Arial"/>
        </w:rPr>
        <w:t>paremasse levimisse</w:t>
      </w:r>
      <w:r w:rsidRPr="00251F41">
        <w:rPr>
          <w:rFonts w:cs="Arial"/>
        </w:rPr>
        <w:t xml:space="preserve">. Meie eesmärk on tagada, et rohevõrgustiku kõik osad oleksid omavahel sidusad. Küll aga muutsime natuke punkti sõnastust. </w:t>
      </w:r>
      <w:r w:rsidRPr="00192EA5">
        <w:rPr>
          <w:rFonts w:cs="Arial"/>
        </w:rPr>
        <w:t>Uus sõnastus on järgnev: „</w:t>
      </w:r>
      <w:r w:rsidRPr="00192EA5">
        <w:rPr>
          <w:rFonts w:cs="Arial"/>
          <w:i/>
          <w:iCs/>
        </w:rPr>
        <w:t>Konfliktalal on uuendusraied keelatud, v.a teekaitsevööndis liiklusohutuse tagamise eesmärgil teostatavad raied</w:t>
      </w:r>
      <w:r w:rsidR="00A15EA9" w:rsidRPr="00A15EA9">
        <w:t xml:space="preserve"> </w:t>
      </w:r>
      <w:r w:rsidR="00A15EA9" w:rsidRPr="00A15EA9">
        <w:rPr>
          <w:rFonts w:cs="Arial"/>
          <w:i/>
          <w:iCs/>
        </w:rPr>
        <w:t>ja Keskkonnaameti metsakaitseekspertiisi alusel tehtavad raied</w:t>
      </w:r>
      <w:r w:rsidRPr="00192EA5">
        <w:rPr>
          <w:rFonts w:cs="Arial"/>
          <w:i/>
          <w:iCs/>
        </w:rPr>
        <w:t xml:space="preserve">; valikraiete järgselt ei tohi puistu </w:t>
      </w:r>
      <w:proofErr w:type="spellStart"/>
      <w:r w:rsidRPr="00192EA5">
        <w:rPr>
          <w:rFonts w:cs="Arial"/>
          <w:i/>
          <w:iCs/>
        </w:rPr>
        <w:t>rinnaspindala</w:t>
      </w:r>
      <w:proofErr w:type="spellEnd"/>
      <w:r w:rsidRPr="00192EA5">
        <w:rPr>
          <w:rFonts w:cs="Arial"/>
          <w:i/>
          <w:iCs/>
        </w:rPr>
        <w:t xml:space="preserve"> (m²/ha) olla </w:t>
      </w:r>
      <w:r w:rsidR="001308FA" w:rsidRPr="001308FA">
        <w:rPr>
          <w:rFonts w:cs="Arial"/>
          <w:i/>
          <w:iCs/>
        </w:rPr>
        <w:t xml:space="preserve">väiksem, kui on </w:t>
      </w:r>
      <w:r w:rsidR="001308FA" w:rsidRPr="001308FA">
        <w:rPr>
          <w:rFonts w:cs="Arial"/>
          <w:i/>
          <w:iCs/>
        </w:rPr>
        <w:lastRenderedPageBreak/>
        <w:t>järgmises tabelis määratud</w:t>
      </w:r>
      <w:r w:rsidRPr="00192EA5">
        <w:rPr>
          <w:rFonts w:cs="Arial"/>
        </w:rPr>
        <w:t>“. Tabel ja selle väärtused ühtivad määruse „Metsa majandamise eeskiri“ § 7</w:t>
      </w:r>
      <w:r w:rsidRPr="00192EA5">
        <w:rPr>
          <w:rFonts w:cs="Arial"/>
          <w:vertAlign w:val="superscript"/>
        </w:rPr>
        <w:t>1</w:t>
      </w:r>
      <w:r w:rsidRPr="00192EA5">
        <w:rPr>
          <w:rFonts w:cs="Arial"/>
        </w:rPr>
        <w:t xml:space="preserve"> lõikes 4 toodud tabeli omadega.</w:t>
      </w:r>
    </w:p>
    <w:p w14:paraId="6A5A5698" w14:textId="3A05F779" w:rsidR="00222E8F" w:rsidRPr="00531C58" w:rsidRDefault="004817B8" w:rsidP="000A4BAA">
      <w:pPr>
        <w:spacing w:before="240"/>
        <w:rPr>
          <w:rFonts w:cs="Arial"/>
          <w:b/>
          <w:bCs/>
        </w:rPr>
      </w:pPr>
      <w:r>
        <w:rPr>
          <w:rFonts w:cs="Arial"/>
          <w:b/>
          <w:bCs/>
        </w:rPr>
        <w:t>Metsa uuenemi</w:t>
      </w:r>
      <w:r w:rsidR="00BC33C4">
        <w:rPr>
          <w:rFonts w:cs="Arial"/>
          <w:b/>
          <w:bCs/>
        </w:rPr>
        <w:t>se</w:t>
      </w:r>
      <w:r w:rsidR="00820DA2">
        <w:rPr>
          <w:rFonts w:cs="Arial"/>
          <w:b/>
          <w:bCs/>
        </w:rPr>
        <w:t xml:space="preserve"> ja </w:t>
      </w:r>
      <w:r w:rsidR="00074E5B">
        <w:rPr>
          <w:rFonts w:cs="Arial"/>
          <w:b/>
          <w:bCs/>
        </w:rPr>
        <w:t>raiejärkude</w:t>
      </w:r>
      <w:r w:rsidR="00BC33C4">
        <w:rPr>
          <w:rFonts w:cs="Arial"/>
          <w:b/>
          <w:bCs/>
        </w:rPr>
        <w:t xml:space="preserve"> kriteeriumid</w:t>
      </w:r>
    </w:p>
    <w:p w14:paraId="167F01EB" w14:textId="7AE462BF" w:rsidR="00541F64" w:rsidRPr="00251F41" w:rsidRDefault="005C3150" w:rsidP="00541F64">
      <w:pPr>
        <w:spacing w:before="240"/>
        <w:rPr>
          <w:rFonts w:cs="Arial"/>
        </w:rPr>
      </w:pPr>
      <w:r w:rsidRPr="00251F41">
        <w:rPr>
          <w:rFonts w:cs="Arial"/>
        </w:rPr>
        <w:t xml:space="preserve">Seoses </w:t>
      </w:r>
      <w:r w:rsidR="00443470">
        <w:rPr>
          <w:rFonts w:cs="Arial"/>
        </w:rPr>
        <w:t>lage</w:t>
      </w:r>
      <w:r w:rsidRPr="00251F41">
        <w:rPr>
          <w:rFonts w:cs="Arial"/>
        </w:rPr>
        <w:t xml:space="preserve">raielangi uuenenuks lugemisega toome välja, et </w:t>
      </w:r>
      <w:r w:rsidR="00B03C9D">
        <w:rPr>
          <w:rFonts w:cs="Arial"/>
        </w:rPr>
        <w:t>analüüsisime täiendavalt</w:t>
      </w:r>
      <w:r w:rsidR="00D710F3">
        <w:rPr>
          <w:rFonts w:cs="Arial"/>
        </w:rPr>
        <w:t xml:space="preserve"> kriteeriume, mille puhul loetakse</w:t>
      </w:r>
      <w:r w:rsidR="00C838F8">
        <w:rPr>
          <w:rFonts w:cs="Arial"/>
        </w:rPr>
        <w:t xml:space="preserve"> mets uuenenuks. </w:t>
      </w:r>
      <w:r w:rsidR="00C838F8" w:rsidRPr="00251F41">
        <w:rPr>
          <w:rFonts w:cs="Arial"/>
        </w:rPr>
        <w:t xml:space="preserve">Elustiku vajadusest lähtuvalt </w:t>
      </w:r>
      <w:r w:rsidR="00C838F8">
        <w:rPr>
          <w:rFonts w:cs="Arial"/>
        </w:rPr>
        <w:t>peaks</w:t>
      </w:r>
      <w:r w:rsidR="00C838F8" w:rsidRPr="00251F41">
        <w:rPr>
          <w:rFonts w:cs="Arial"/>
        </w:rPr>
        <w:t xml:space="preserve"> enne naabrusesse uue raie lubamist ol</w:t>
      </w:r>
      <w:r w:rsidR="00C838F8">
        <w:rPr>
          <w:rFonts w:cs="Arial"/>
        </w:rPr>
        <w:t>ema</w:t>
      </w:r>
      <w:r w:rsidR="00C838F8" w:rsidRPr="00251F41">
        <w:rPr>
          <w:rFonts w:cs="Arial"/>
        </w:rPr>
        <w:t xml:space="preserve"> raiejärgses puistus suuresti taastunud „metsaliikide“ kooslused, mis toimub umbes keskealises (majanduslikus mõttes) puistus</w:t>
      </w:r>
      <w:r w:rsidR="00CE401B">
        <w:rPr>
          <w:rStyle w:val="FootnoteReference"/>
          <w:rFonts w:cs="Arial"/>
        </w:rPr>
        <w:footnoteReference w:id="6"/>
      </w:r>
      <w:r w:rsidR="00C838F8" w:rsidRPr="00251F41">
        <w:rPr>
          <w:rFonts w:cs="Arial"/>
        </w:rPr>
        <w:t>.</w:t>
      </w:r>
      <w:r w:rsidR="00815424" w:rsidRPr="00815424">
        <w:rPr>
          <w:rFonts w:cs="Arial"/>
        </w:rPr>
        <w:t xml:space="preserve"> </w:t>
      </w:r>
      <w:r w:rsidR="00815424" w:rsidRPr="00251F41">
        <w:rPr>
          <w:rFonts w:cs="Arial"/>
        </w:rPr>
        <w:t>Siiski</w:t>
      </w:r>
      <w:r w:rsidR="00815424">
        <w:rPr>
          <w:rFonts w:cs="Arial"/>
        </w:rPr>
        <w:t>,</w:t>
      </w:r>
      <w:r w:rsidR="00815424" w:rsidRPr="00251F41">
        <w:rPr>
          <w:rFonts w:cs="Arial"/>
        </w:rPr>
        <w:t xml:space="preserve"> arvestades ka muid kaalutlusi (sh metsakasvatajate vajadusi), otsustasime jätta antud minimaalse kõrguse oluliselt madalamaks</w:t>
      </w:r>
      <w:r w:rsidR="00A96370">
        <w:rPr>
          <w:rFonts w:cs="Arial"/>
        </w:rPr>
        <w:t xml:space="preserve"> – </w:t>
      </w:r>
      <w:r w:rsidRPr="00FF4BD8">
        <w:rPr>
          <w:rFonts w:cs="Arial"/>
        </w:rPr>
        <w:t>vastavalt 3 meetrit okaspuu enamuse ja 5 meetrit muu noorendiku puhul.</w:t>
      </w:r>
      <w:r w:rsidRPr="00251F41">
        <w:rPr>
          <w:rFonts w:cs="Arial"/>
        </w:rPr>
        <w:t xml:space="preserve"> Sellise kõrguse saavutab noorendik umbes 10-15 aastaga. Kaalutlused tulenevad sellest, millal suudab uuendusraie lank hakata tasakaalustama läheduses kavandava järgmise </w:t>
      </w:r>
      <w:r w:rsidR="00D007BB">
        <w:rPr>
          <w:rFonts w:cs="Arial"/>
        </w:rPr>
        <w:t>uuendus</w:t>
      </w:r>
      <w:r w:rsidRPr="00251F41">
        <w:rPr>
          <w:rFonts w:cs="Arial"/>
        </w:rPr>
        <w:t xml:space="preserve">raie mõjusid rohevõrgustiku toimimisele. </w:t>
      </w:r>
    </w:p>
    <w:p w14:paraId="019261EE" w14:textId="29B09438" w:rsidR="005C3150" w:rsidRDefault="00756302" w:rsidP="000A4BAA">
      <w:pPr>
        <w:spacing w:before="240"/>
        <w:rPr>
          <w:rFonts w:cs="Arial"/>
        </w:rPr>
      </w:pPr>
      <w:r>
        <w:rPr>
          <w:rFonts w:cs="Arial"/>
        </w:rPr>
        <w:t>Kirjutate</w:t>
      </w:r>
      <w:r w:rsidR="004413D5">
        <w:rPr>
          <w:rFonts w:cs="Arial"/>
        </w:rPr>
        <w:t xml:space="preserve">, et </w:t>
      </w:r>
      <w:r w:rsidR="00545D19">
        <w:rPr>
          <w:rFonts w:cs="Arial"/>
        </w:rPr>
        <w:t xml:space="preserve">kui </w:t>
      </w:r>
      <w:r w:rsidR="006E1776">
        <w:rPr>
          <w:rFonts w:cs="Arial"/>
        </w:rPr>
        <w:t xml:space="preserve">turberaie järkude vahel lasta puudel kõrgemaks kasvada, siis saavad nad järgmise raiejärgu </w:t>
      </w:r>
      <w:r>
        <w:rPr>
          <w:rFonts w:cs="Arial"/>
        </w:rPr>
        <w:t>tegemisel</w:t>
      </w:r>
      <w:r w:rsidR="00485BA4">
        <w:rPr>
          <w:rFonts w:cs="Arial"/>
        </w:rPr>
        <w:t xml:space="preserve"> rohkem kahjustada kui väikesed puud saaks</w:t>
      </w:r>
      <w:r w:rsidR="00BA1AD8">
        <w:rPr>
          <w:rFonts w:cs="Arial"/>
        </w:rPr>
        <w:t>. Oleme nõus, et</w:t>
      </w:r>
      <w:r w:rsidR="00EE10D8">
        <w:rPr>
          <w:rFonts w:cs="Arial"/>
        </w:rPr>
        <w:t xml:space="preserve"> nooremad puud on plastilisemad kui vanemad, aga see ei tähenda, et </w:t>
      </w:r>
      <w:r w:rsidR="00C14D10">
        <w:rPr>
          <w:rFonts w:cs="Arial"/>
        </w:rPr>
        <w:t>kõrgemaks kasvatatud puude puhul raiet enam teha ei saa, sest kahjustused o</w:t>
      </w:r>
      <w:r w:rsidR="00292848">
        <w:rPr>
          <w:rFonts w:cs="Arial"/>
        </w:rPr>
        <w:t>leks</w:t>
      </w:r>
      <w:r w:rsidR="00C14D10">
        <w:rPr>
          <w:rFonts w:cs="Arial"/>
        </w:rPr>
        <w:t xml:space="preserve"> liiga suured. </w:t>
      </w:r>
      <w:r w:rsidR="00EC771A">
        <w:rPr>
          <w:rFonts w:cs="Arial"/>
        </w:rPr>
        <w:t xml:space="preserve">See, et mingi protsent järelkasvust järgmise järgu raiumisel hukka või kahjustada saab, on paratamatus, kuid </w:t>
      </w:r>
      <w:r w:rsidR="003D06F1">
        <w:rPr>
          <w:rFonts w:cs="Arial"/>
        </w:rPr>
        <w:t xml:space="preserve">seda </w:t>
      </w:r>
      <w:r w:rsidR="00292848">
        <w:rPr>
          <w:rFonts w:cs="Arial"/>
        </w:rPr>
        <w:t xml:space="preserve">protsenti </w:t>
      </w:r>
      <w:r w:rsidR="003D06F1">
        <w:rPr>
          <w:rFonts w:cs="Arial"/>
        </w:rPr>
        <w:t>on võimalus hoida m</w:t>
      </w:r>
      <w:r w:rsidR="00497BB3">
        <w:rPr>
          <w:rFonts w:cs="Arial"/>
        </w:rPr>
        <w:t xml:space="preserve">adalal. </w:t>
      </w:r>
      <w:r w:rsidR="001E78B3">
        <w:rPr>
          <w:rFonts w:cs="Arial"/>
        </w:rPr>
        <w:t>R</w:t>
      </w:r>
      <w:r w:rsidR="005C3150" w:rsidRPr="00251F41">
        <w:rPr>
          <w:rFonts w:cs="Arial"/>
        </w:rPr>
        <w:t>ohevõrgustikus tehtud turberaietel peaks olema eesmärk ka elustiku kaitse: iga raiejärgu järgselt saab küll tundlikum elustik kahjustatud, kuid suudab pikema turberaie perioodi jooksul paremini taastuda</w:t>
      </w:r>
      <w:r w:rsidR="00576611">
        <w:rPr>
          <w:rStyle w:val="FootnoteReference"/>
          <w:rFonts w:cs="Arial"/>
        </w:rPr>
        <w:footnoteReference w:id="7"/>
      </w:r>
      <w:r w:rsidR="005C3150" w:rsidRPr="00251F41">
        <w:rPr>
          <w:rFonts w:cs="Arial"/>
        </w:rPr>
        <w:t>.</w:t>
      </w:r>
      <w:r w:rsidR="00D84194">
        <w:rPr>
          <w:rFonts w:cs="Arial"/>
        </w:rPr>
        <w:t xml:space="preserve"> </w:t>
      </w:r>
      <w:r w:rsidR="005C3150" w:rsidRPr="00251F41">
        <w:rPr>
          <w:rFonts w:cs="Arial"/>
        </w:rPr>
        <w:t>RMK 2011</w:t>
      </w:r>
      <w:r w:rsidR="00CF4853">
        <w:rPr>
          <w:rFonts w:cs="Arial"/>
        </w:rPr>
        <w:t>–</w:t>
      </w:r>
      <w:r w:rsidR="005C3150" w:rsidRPr="00251F41">
        <w:rPr>
          <w:rFonts w:cs="Arial"/>
        </w:rPr>
        <w:t>2014 rahastatud teadusuuringu (</w:t>
      </w:r>
      <w:r w:rsidR="008912AD">
        <w:rPr>
          <w:rFonts w:cs="Arial"/>
        </w:rPr>
        <w:t>„</w:t>
      </w:r>
      <w:r w:rsidR="005C3150" w:rsidRPr="001100F2">
        <w:rPr>
          <w:rFonts w:cs="Arial"/>
        </w:rPr>
        <w:t xml:space="preserve">Turberaiete </w:t>
      </w:r>
      <w:proofErr w:type="spellStart"/>
      <w:r w:rsidR="005C3150" w:rsidRPr="001100F2">
        <w:rPr>
          <w:rFonts w:cs="Arial"/>
        </w:rPr>
        <w:t>ökoloogilis</w:t>
      </w:r>
      <w:proofErr w:type="spellEnd"/>
      <w:r w:rsidR="005C3150" w:rsidRPr="001100F2">
        <w:rPr>
          <w:rFonts w:cs="Arial"/>
        </w:rPr>
        <w:t>-majanduslik analüüs ja näidis-püsikatsealade võrgustiku rajamine</w:t>
      </w:r>
      <w:r w:rsidR="008912AD">
        <w:rPr>
          <w:rFonts w:cs="Arial"/>
        </w:rPr>
        <w:t>“</w:t>
      </w:r>
      <w:r w:rsidR="005C3150" w:rsidRPr="00251F41">
        <w:rPr>
          <w:rFonts w:cs="Arial"/>
        </w:rPr>
        <w:t>, projektijuht H.</w:t>
      </w:r>
      <w:r w:rsidR="00FB251B">
        <w:rPr>
          <w:rFonts w:cs="Arial"/>
        </w:rPr>
        <w:t xml:space="preserve"> </w:t>
      </w:r>
      <w:r w:rsidR="005C3150" w:rsidRPr="00251F41">
        <w:rPr>
          <w:rFonts w:cs="Arial"/>
        </w:rPr>
        <w:t>Tullus) raames rajatud uuringualade andmestiku põhjal on vanemates kui 10 aastastes (eriti teise raiejärgu läbinud</w:t>
      </w:r>
      <w:r w:rsidR="00A00248">
        <w:rPr>
          <w:rFonts w:cs="Arial"/>
        </w:rPr>
        <w:t>)</w:t>
      </w:r>
      <w:r w:rsidR="005C3150" w:rsidRPr="00251F41">
        <w:rPr>
          <w:rFonts w:cs="Arial"/>
        </w:rPr>
        <w:t xml:space="preserve"> puistutes rohkem kui 1 meetri kõrgust okaspuu-uuendust oluliselt rohkem kui 1500 uuenduse puud/ha (vt joonis</w:t>
      </w:r>
      <w:r w:rsidR="00434598">
        <w:rPr>
          <w:rStyle w:val="FootnoteReference"/>
          <w:rFonts w:cs="Arial"/>
        </w:rPr>
        <w:footnoteReference w:id="8"/>
      </w:r>
      <w:r w:rsidR="005C3150" w:rsidRPr="00251F41">
        <w:rPr>
          <w:rFonts w:cs="Arial"/>
        </w:rPr>
        <w:t xml:space="preserve">). </w:t>
      </w:r>
      <w:r w:rsidR="00EF2479">
        <w:rPr>
          <w:rFonts w:cs="Arial"/>
        </w:rPr>
        <w:t xml:space="preserve">Võttes arvesse </w:t>
      </w:r>
      <w:r w:rsidR="00EE156E">
        <w:rPr>
          <w:rFonts w:cs="Arial"/>
        </w:rPr>
        <w:t xml:space="preserve">Teie </w:t>
      </w:r>
      <w:r w:rsidR="00EF2479">
        <w:rPr>
          <w:rFonts w:cs="Arial"/>
        </w:rPr>
        <w:t xml:space="preserve">seisukohta ja uuringu tulemusi </w:t>
      </w:r>
      <w:r w:rsidR="005C3150" w:rsidRPr="00FB251B">
        <w:rPr>
          <w:rFonts w:cs="Arial"/>
        </w:rPr>
        <w:t xml:space="preserve">otsustasime </w:t>
      </w:r>
      <w:r w:rsidR="00EF2479" w:rsidRPr="00FB251B">
        <w:rPr>
          <w:rFonts w:cs="Arial"/>
        </w:rPr>
        <w:t xml:space="preserve">ÜP rohevõrgustiku tugialade tingimusi muuta selliselt, et </w:t>
      </w:r>
      <w:r w:rsidR="00914E5B" w:rsidRPr="00FB251B">
        <w:rPr>
          <w:rFonts w:cs="Arial"/>
        </w:rPr>
        <w:t>turberaie v</w:t>
      </w:r>
      <w:r w:rsidR="005C3150" w:rsidRPr="00FB251B">
        <w:rPr>
          <w:rFonts w:cs="Arial"/>
        </w:rPr>
        <w:t>iimase järgu</w:t>
      </w:r>
      <w:r w:rsidR="00914E5B" w:rsidRPr="00FB251B">
        <w:rPr>
          <w:rFonts w:cs="Arial"/>
        </w:rPr>
        <w:t xml:space="preserve"> võib</w:t>
      </w:r>
      <w:r w:rsidR="005C3150" w:rsidRPr="00FB251B">
        <w:rPr>
          <w:rFonts w:cs="Arial"/>
        </w:rPr>
        <w:t xml:space="preserve"> teha, kui raiealal on tekkinud &gt;1500 elujõulist vähemalt 1 meetri kõrgust järelkasvu puud/ha.</w:t>
      </w:r>
      <w:r w:rsidR="005C3150" w:rsidRPr="00251F41">
        <w:rPr>
          <w:rFonts w:cs="Arial"/>
        </w:rPr>
        <w:t xml:space="preserve"> </w:t>
      </w:r>
    </w:p>
    <w:p w14:paraId="764B56EA" w14:textId="77777777" w:rsidR="00637300" w:rsidRPr="00251F41" w:rsidRDefault="00637300" w:rsidP="000A4BAA">
      <w:pPr>
        <w:spacing w:before="240"/>
        <w:rPr>
          <w:rFonts w:cs="Arial"/>
        </w:rPr>
      </w:pPr>
    </w:p>
    <w:p w14:paraId="56FBF0C6" w14:textId="77777777" w:rsidR="005C3150" w:rsidRPr="00251F41" w:rsidRDefault="005C3150" w:rsidP="000A4BAA">
      <w:pPr>
        <w:spacing w:before="240"/>
        <w:rPr>
          <w:rFonts w:cs="Arial"/>
          <w:i/>
          <w:iCs/>
        </w:rPr>
      </w:pPr>
      <w:r w:rsidRPr="00251F41">
        <w:rPr>
          <w:rFonts w:cs="Arial"/>
          <w:i/>
          <w:iCs/>
          <w:noProof/>
        </w:rPr>
        <w:lastRenderedPageBreak/>
        <w:drawing>
          <wp:inline distT="0" distB="0" distL="0" distR="0" wp14:anchorId="5B0EAC9E" wp14:editId="4B3A1F4B">
            <wp:extent cx="4114800" cy="3086100"/>
            <wp:effectExtent l="0" t="0" r="0" b="0"/>
            <wp:docPr id="1124920773" name="Pilt 3" descr="Pilt, millel on kujutatud tekst, diagramm, kuvatõmmis, järjekord&#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20773" name="Pilt 3" descr="Pilt, millel on kujutatud tekst, diagramm, kuvatõmmis, järjekord&#10;&#10;Tehisintellekti genereeritud sisu ei pruugi olla õige."/>
                    <pic:cNvPicPr/>
                  </pic:nvPicPr>
                  <pic:blipFill>
                    <a:blip r:embed="rId11">
                      <a:extLst>
                        <a:ext uri="{28A0092B-C50C-407E-A947-70E740481C1C}">
                          <a14:useLocalDpi xmlns:a14="http://schemas.microsoft.com/office/drawing/2010/main" val="0"/>
                        </a:ext>
                      </a:extLst>
                    </a:blip>
                    <a:stretch>
                      <a:fillRect/>
                    </a:stretch>
                  </pic:blipFill>
                  <pic:spPr>
                    <a:xfrm>
                      <a:off x="0" y="0"/>
                      <a:ext cx="4115421" cy="3086566"/>
                    </a:xfrm>
                    <a:prstGeom prst="rect">
                      <a:avLst/>
                    </a:prstGeom>
                  </pic:spPr>
                </pic:pic>
              </a:graphicData>
            </a:graphic>
          </wp:inline>
        </w:drawing>
      </w:r>
    </w:p>
    <w:p w14:paraId="4E248E5E" w14:textId="35C0309A" w:rsidR="0083630B" w:rsidRPr="0018502F" w:rsidRDefault="005C3150" w:rsidP="000A4BAA">
      <w:pPr>
        <w:spacing w:before="240"/>
        <w:rPr>
          <w:rFonts w:cs="Arial"/>
          <w:i/>
          <w:iCs/>
          <w:sz w:val="20"/>
          <w:szCs w:val="20"/>
        </w:rPr>
      </w:pPr>
      <w:r w:rsidRPr="0018502F">
        <w:rPr>
          <w:rFonts w:cs="Arial"/>
          <w:b/>
          <w:bCs/>
          <w:sz w:val="20"/>
          <w:szCs w:val="20"/>
        </w:rPr>
        <w:t xml:space="preserve">Joonis </w:t>
      </w:r>
      <w:proofErr w:type="spellStart"/>
      <w:r w:rsidRPr="0018502F">
        <w:rPr>
          <w:rFonts w:cs="Arial"/>
          <w:sz w:val="20"/>
          <w:szCs w:val="20"/>
        </w:rPr>
        <w:t>Aegjärksel</w:t>
      </w:r>
      <w:proofErr w:type="spellEnd"/>
      <w:r w:rsidRPr="0018502F">
        <w:rPr>
          <w:rFonts w:cs="Arial"/>
          <w:sz w:val="20"/>
          <w:szCs w:val="20"/>
        </w:rPr>
        <w:t xml:space="preserve"> raiel tekkinud &gt;1m kõrguse okaspuu-uuenduse keskmine kõrgus koos 95% usalduspiiridega eri vanusega turberaie aladel. Arvud andmepunktide kohal tähistavad &gt;1m kõrguse okaspuu-uuenduse puude arvu hektarile. Allikas: Rosenvald jt 2020 andmestik.</w:t>
      </w:r>
    </w:p>
    <w:p w14:paraId="0344C2A4" w14:textId="517CF817" w:rsidR="00B466E5" w:rsidRDefault="00B466E5" w:rsidP="000A4BAA">
      <w:pPr>
        <w:spacing w:before="240"/>
        <w:rPr>
          <w:rFonts w:cs="Arial"/>
          <w:b/>
          <w:bCs/>
        </w:rPr>
      </w:pPr>
      <w:r>
        <w:rPr>
          <w:rFonts w:cs="Arial"/>
          <w:b/>
          <w:bCs/>
        </w:rPr>
        <w:t>Puhveralad raielankide vahel</w:t>
      </w:r>
    </w:p>
    <w:p w14:paraId="5CFEB6E0" w14:textId="562EB5AB" w:rsidR="00B466E5" w:rsidRDefault="00B466E5" w:rsidP="00B466E5">
      <w:pPr>
        <w:spacing w:before="240"/>
        <w:rPr>
          <w:rFonts w:cs="Arial"/>
        </w:rPr>
      </w:pPr>
      <w:r>
        <w:rPr>
          <w:rFonts w:cs="Arial"/>
        </w:rPr>
        <w:t xml:space="preserve">Olete oma kirjas palunud loobuda tingimusest, mille kohaselt peab kahe uuenemata raielangi vahele jääma vähemalt 100 meetri laiune puhverala. Leiate, et 100 meetriste puhveralade loomine killustab kunstlikult metsaökosüsteeme. Toome välja, et 100 meetrise puhverala nõue oli enne 2014. aastat kehtinud MS-i § 29 lõikes 9 sees. Hetkel kehtiva MS-i sama sätte kohaselt ei tohi enne raiesmiku uuenemist teha uut lageraiet raiesmikuga piirneval metsaeraldiselt, välja arvatud juhul, kui raiesmiku ja uue lageraielangi kogupindala ei ületa lageraielangi maksimaalset pindala. Ehk siis kehtiv MS seab piiranguid vaid vahetult piirnevatele metsaeraldistele. See tähendab, et kui kahe metsaeraldise vahele jääb </w:t>
      </w:r>
      <w:r w:rsidR="003B42EE">
        <w:rPr>
          <w:rFonts w:cs="Arial"/>
        </w:rPr>
        <w:t>kitsas</w:t>
      </w:r>
      <w:r>
        <w:rPr>
          <w:rFonts w:cs="Arial"/>
        </w:rPr>
        <w:t xml:space="preserve"> metsaeraldis, </w:t>
      </w:r>
      <w:r w:rsidR="00DC1485">
        <w:rPr>
          <w:rFonts w:cs="Arial"/>
        </w:rPr>
        <w:t xml:space="preserve">võib kumulatiivne raie mõju </w:t>
      </w:r>
      <w:r w:rsidR="00BA3362">
        <w:rPr>
          <w:rFonts w:cs="Arial"/>
        </w:rPr>
        <w:t xml:space="preserve">rohevõrgustiku toimimisele </w:t>
      </w:r>
      <w:r w:rsidR="00DC1485">
        <w:rPr>
          <w:rFonts w:cs="Arial"/>
        </w:rPr>
        <w:t>piirkonnas olla tegelikult suur</w:t>
      </w:r>
      <w:r>
        <w:rPr>
          <w:rFonts w:cs="Arial"/>
        </w:rPr>
        <w:t xml:space="preserve">. Viimsis esineb näiteks metsaeraldisi, mis on kitsaimas kohas vaid 10 meetri laiused. On ilmselge, et nii kitsas metsariba ei suuda piisavalt eraldada kahe lähestikku asuva uuendusraie langi negatiivset mõju metsas elavatele liikidele ega taga ühenduskoridori raielankide vahelt liikumiseks. Lisaks killustab </w:t>
      </w:r>
      <w:r w:rsidR="00885454">
        <w:rPr>
          <w:rFonts w:cs="Arial"/>
        </w:rPr>
        <w:t xml:space="preserve">raietel </w:t>
      </w:r>
      <w:r w:rsidR="00DA1A5C">
        <w:rPr>
          <w:rFonts w:cs="Arial"/>
        </w:rPr>
        <w:t>üksnes piirneva kinnis</w:t>
      </w:r>
      <w:r w:rsidR="007D18AC">
        <w:rPr>
          <w:rFonts w:cs="Arial"/>
        </w:rPr>
        <w:t>tuga arvestamine</w:t>
      </w:r>
      <w:r>
        <w:rPr>
          <w:rFonts w:cs="Arial"/>
        </w:rPr>
        <w:t xml:space="preserve"> metsa rohkem kui 100 meetrise puhverala jätmine</w:t>
      </w:r>
      <w:r w:rsidR="00885454">
        <w:rPr>
          <w:rFonts w:cs="Arial"/>
        </w:rPr>
        <w:t xml:space="preserve"> uuenemata raielangi ümbruses</w:t>
      </w:r>
      <w:r>
        <w:rPr>
          <w:rFonts w:cs="Arial"/>
        </w:rPr>
        <w:t xml:space="preserve">. 100 meetrise puhverala jätmine panustab lisaks paremale rohealade </w:t>
      </w:r>
      <w:proofErr w:type="spellStart"/>
      <w:r>
        <w:rPr>
          <w:rFonts w:cs="Arial"/>
        </w:rPr>
        <w:t>ühendatusele</w:t>
      </w:r>
      <w:proofErr w:type="spellEnd"/>
      <w:r>
        <w:rPr>
          <w:rFonts w:cs="Arial"/>
        </w:rPr>
        <w:t xml:space="preserve"> ka tuulekoridoride ning nendest tulenevate negatiivsete mõjutuste tekkest hoidumisse ja säilikpuude paremasse püsimisse. Samuti leiame, et antud kriteerium on selge ja üheselt mõistetav.  Kõike eelnevat arvesse võttes jääme selle juurde, et uuenemata raielankide vahele peab jääma 100 meetri laiune puhveral</w:t>
      </w:r>
      <w:r w:rsidRPr="00AD58E8">
        <w:rPr>
          <w:rFonts w:cs="Arial"/>
        </w:rPr>
        <w:t>a</w:t>
      </w:r>
      <w:r w:rsidR="00AD58E8">
        <w:rPr>
          <w:rFonts w:cs="Arial"/>
        </w:rPr>
        <w:t>,</w:t>
      </w:r>
      <w:r w:rsidR="00AD58E8" w:rsidRPr="00AD58E8">
        <w:t xml:space="preserve"> välja arvatud juhul, kui raiesmiku ja uue uuendusraie langi kogupindala ei ületa </w:t>
      </w:r>
      <w:proofErr w:type="spellStart"/>
      <w:r w:rsidR="00AD58E8" w:rsidRPr="00AD58E8">
        <w:t>ÜP-s</w:t>
      </w:r>
      <w:proofErr w:type="spellEnd"/>
      <w:r w:rsidR="00AD58E8" w:rsidRPr="00AD58E8">
        <w:t xml:space="preserve"> toodud lageraie ja turberaie langile seatud maksimaalset pindala.</w:t>
      </w:r>
    </w:p>
    <w:p w14:paraId="4CAA8E0B" w14:textId="77777777" w:rsidR="008927A5" w:rsidRDefault="008927A5">
      <w:pPr>
        <w:suppressAutoHyphens w:val="0"/>
        <w:spacing w:after="160" w:line="259" w:lineRule="auto"/>
        <w:jc w:val="left"/>
        <w:rPr>
          <w:rFonts w:cs="Arial"/>
          <w:b/>
          <w:bCs/>
        </w:rPr>
      </w:pPr>
      <w:r>
        <w:rPr>
          <w:rFonts w:cs="Arial"/>
          <w:b/>
          <w:bCs/>
        </w:rPr>
        <w:br w:type="page"/>
      </w:r>
    </w:p>
    <w:p w14:paraId="3C8E99AA" w14:textId="13700CDF" w:rsidR="0030064C" w:rsidRPr="00FB715B" w:rsidRDefault="0030064C" w:rsidP="0030064C">
      <w:pPr>
        <w:spacing w:before="240"/>
        <w:rPr>
          <w:rFonts w:cs="Arial"/>
          <w:b/>
          <w:bCs/>
        </w:rPr>
      </w:pPr>
      <w:r w:rsidRPr="00FB715B">
        <w:rPr>
          <w:rFonts w:cs="Arial"/>
          <w:b/>
          <w:bCs/>
        </w:rPr>
        <w:lastRenderedPageBreak/>
        <w:t>Muud raietingimused rohevõrgustiku tugialadel</w:t>
      </w:r>
    </w:p>
    <w:p w14:paraId="4D7344B0" w14:textId="32832B2C" w:rsidR="005C3150" w:rsidRPr="00251F41" w:rsidRDefault="00CB0FC6" w:rsidP="000A4BAA">
      <w:pPr>
        <w:spacing w:before="240"/>
        <w:rPr>
          <w:rFonts w:cs="Arial"/>
        </w:rPr>
      </w:pPr>
      <w:r>
        <w:rPr>
          <w:rFonts w:cs="Arial"/>
        </w:rPr>
        <w:t>Oleme lisanud ÜP-</w:t>
      </w:r>
      <w:proofErr w:type="spellStart"/>
      <w:r>
        <w:rPr>
          <w:rFonts w:cs="Arial"/>
        </w:rPr>
        <w:t>le</w:t>
      </w:r>
      <w:proofErr w:type="spellEnd"/>
      <w:r>
        <w:rPr>
          <w:rFonts w:cs="Arial"/>
        </w:rPr>
        <w:t xml:space="preserve"> ka</w:t>
      </w:r>
      <w:r w:rsidR="00A73D11">
        <w:rPr>
          <w:rFonts w:cs="Arial"/>
        </w:rPr>
        <w:t xml:space="preserve"> reegleid säilikpuude osas.  Nende </w:t>
      </w:r>
      <w:r w:rsidR="005C3150" w:rsidRPr="00251F41">
        <w:rPr>
          <w:rFonts w:cs="Arial"/>
        </w:rPr>
        <w:t>puude üks ülesanne on suurendada maastiku ühendatust</w:t>
      </w:r>
      <w:r w:rsidR="00365D10">
        <w:rPr>
          <w:rStyle w:val="FootnoteReference"/>
          <w:rFonts w:cs="Arial"/>
        </w:rPr>
        <w:footnoteReference w:id="9"/>
      </w:r>
      <w:r w:rsidR="005C3150" w:rsidRPr="00251F41">
        <w:rPr>
          <w:rFonts w:cs="Arial"/>
        </w:rPr>
        <w:t>, sh aitavad säilikpuud püsida ja levida liikidel, kes vajavad vanu puid</w:t>
      </w:r>
      <w:r w:rsidR="001755E4">
        <w:rPr>
          <w:rStyle w:val="FootnoteReference"/>
          <w:rFonts w:cs="Arial"/>
        </w:rPr>
        <w:footnoteReference w:id="10"/>
      </w:r>
      <w:r w:rsidR="005C3150" w:rsidRPr="00251F41">
        <w:rPr>
          <w:rFonts w:cs="Arial"/>
        </w:rPr>
        <w:t xml:space="preserve">. Säilikpuude uuringute põhjal tehtud </w:t>
      </w:r>
      <w:proofErr w:type="spellStart"/>
      <w:r w:rsidR="005C3150" w:rsidRPr="00251F41">
        <w:rPr>
          <w:rFonts w:cs="Arial"/>
        </w:rPr>
        <w:t>metaanalüüsis</w:t>
      </w:r>
      <w:proofErr w:type="spellEnd"/>
      <w:r w:rsidR="00A16FC6">
        <w:rPr>
          <w:rStyle w:val="FootnoteReference"/>
          <w:rFonts w:cs="Arial"/>
        </w:rPr>
        <w:footnoteReference w:id="11"/>
      </w:r>
      <w:r w:rsidR="005C3150" w:rsidRPr="00251F41">
        <w:rPr>
          <w:rFonts w:cs="Arial"/>
        </w:rPr>
        <w:t xml:space="preserve"> leiti, et säilikpuude oluline positiivne mõju (erinevus lageraiest) elustikule avaldub, kui säilikpuid on jäetud rohkem kui 15% algsest puude kogusest. Eestis peab </w:t>
      </w:r>
      <w:r w:rsidR="00A3101B">
        <w:rPr>
          <w:rFonts w:cs="Arial"/>
        </w:rPr>
        <w:t>MS</w:t>
      </w:r>
      <w:r w:rsidR="00A3101B" w:rsidRPr="00251F41">
        <w:rPr>
          <w:rFonts w:cs="Arial"/>
        </w:rPr>
        <w:t xml:space="preserve"> </w:t>
      </w:r>
      <w:r w:rsidR="005C3150" w:rsidRPr="00251F41">
        <w:rPr>
          <w:rFonts w:cs="Arial"/>
        </w:rPr>
        <w:t xml:space="preserve">järgi jätma säilikpuid 5-10 </w:t>
      </w:r>
      <w:proofErr w:type="spellStart"/>
      <w:r w:rsidR="005C3150" w:rsidRPr="00251F41">
        <w:rPr>
          <w:rFonts w:cs="Arial"/>
        </w:rPr>
        <w:t>tm</w:t>
      </w:r>
      <w:proofErr w:type="spellEnd"/>
      <w:r w:rsidR="005C3150" w:rsidRPr="00251F41">
        <w:rPr>
          <w:rFonts w:cs="Arial"/>
        </w:rPr>
        <w:t xml:space="preserve">/ha. RMK säilitab FSC nõudeid järgides umbes 5% (15-20 </w:t>
      </w:r>
      <w:proofErr w:type="spellStart"/>
      <w:r w:rsidR="005C3150" w:rsidRPr="00251F41">
        <w:rPr>
          <w:rFonts w:cs="Arial"/>
        </w:rPr>
        <w:t>tm</w:t>
      </w:r>
      <w:proofErr w:type="spellEnd"/>
      <w:r w:rsidR="005C3150" w:rsidRPr="00251F41">
        <w:rPr>
          <w:rFonts w:cs="Arial"/>
        </w:rPr>
        <w:t xml:space="preserve">/ha) algsest tagavarast säilikpuudena. </w:t>
      </w:r>
      <w:r w:rsidR="005C3150" w:rsidRPr="00730A7D">
        <w:rPr>
          <w:rFonts w:cs="Arial"/>
        </w:rPr>
        <w:t xml:space="preserve">Rohevõrgustikus soovime uuendusraietel jätta elustiku vajadusi arvestades säilikpuid 50 </w:t>
      </w:r>
      <w:proofErr w:type="spellStart"/>
      <w:r w:rsidR="005C3150" w:rsidRPr="00730A7D">
        <w:rPr>
          <w:rFonts w:cs="Arial"/>
        </w:rPr>
        <w:t>tm</w:t>
      </w:r>
      <w:proofErr w:type="spellEnd"/>
      <w:r w:rsidR="005C3150" w:rsidRPr="00730A7D">
        <w:rPr>
          <w:rFonts w:cs="Arial"/>
        </w:rPr>
        <w:t>/ha (u 15% puidutagavarast).</w:t>
      </w:r>
    </w:p>
    <w:p w14:paraId="5A1EF6EB" w14:textId="23A94379" w:rsidR="005C3150" w:rsidRDefault="005C3150" w:rsidP="000A4BAA">
      <w:pPr>
        <w:spacing w:before="240"/>
        <w:rPr>
          <w:rFonts w:cs="Arial"/>
        </w:rPr>
      </w:pPr>
      <w:r w:rsidRPr="00251F41">
        <w:rPr>
          <w:rFonts w:cs="Arial"/>
        </w:rPr>
        <w:t>Säilikpuude efektiivsemaks elustiku kaitseks on need soovitav jätta (vähemalt osaliselt) gruppidena</w:t>
      </w:r>
      <w:r w:rsidR="00BB2AFC">
        <w:rPr>
          <w:rStyle w:val="FootnoteReference"/>
          <w:rFonts w:cs="Arial"/>
        </w:rPr>
        <w:footnoteReference w:id="12"/>
      </w:r>
      <w:r w:rsidRPr="00251F41">
        <w:rPr>
          <w:rFonts w:cs="Arial"/>
        </w:rPr>
        <w:t>. Gruppides on ka oluliselt parem säilikpuude tuulekindlus</w:t>
      </w:r>
      <w:r w:rsidR="00BD264F">
        <w:rPr>
          <w:rStyle w:val="FootnoteReference"/>
          <w:rFonts w:cs="Arial"/>
        </w:rPr>
        <w:footnoteReference w:id="13"/>
      </w:r>
      <w:r w:rsidRPr="00251F41">
        <w:rPr>
          <w:rFonts w:cs="Arial"/>
        </w:rPr>
        <w:t xml:space="preserve">, eriti kui need paiknevad raiesmiku servades, kus 1) varem lageda servas olevad puud on juba tuultega kohastunud või 2) </w:t>
      </w:r>
      <w:proofErr w:type="spellStart"/>
      <w:r w:rsidRPr="00251F41">
        <w:rPr>
          <w:rFonts w:cs="Arial"/>
        </w:rPr>
        <w:t>kõrvalolev</w:t>
      </w:r>
      <w:proofErr w:type="spellEnd"/>
      <w:r w:rsidRPr="00251F41">
        <w:rPr>
          <w:rFonts w:cs="Arial"/>
        </w:rPr>
        <w:t xml:space="preserve"> mets tekitab tuulevarju.</w:t>
      </w:r>
    </w:p>
    <w:p w14:paraId="1343E666" w14:textId="57F38855" w:rsidR="00EE6F99" w:rsidRPr="00DA1F60" w:rsidRDefault="00EE6F99" w:rsidP="00B02192">
      <w:pPr>
        <w:spacing w:before="240"/>
        <w:rPr>
          <w:rFonts w:cs="Arial"/>
          <w:b/>
          <w:bCs/>
        </w:rPr>
      </w:pPr>
      <w:r>
        <w:rPr>
          <w:rFonts w:cs="Arial"/>
          <w:b/>
          <w:bCs/>
        </w:rPr>
        <w:t>Kokkuvõte</w:t>
      </w:r>
    </w:p>
    <w:p w14:paraId="70F36D2F" w14:textId="5E6217A4" w:rsidR="005C3150" w:rsidRDefault="005C3150" w:rsidP="000A4BAA">
      <w:pPr>
        <w:spacing w:before="240"/>
        <w:rPr>
          <w:rFonts w:cs="Arial"/>
        </w:rPr>
      </w:pPr>
      <w:r w:rsidRPr="00251F41">
        <w:rPr>
          <w:rFonts w:cs="Arial"/>
        </w:rPr>
        <w:t>Riigikohtu lahendi 3-21-979 punktis 21 on välja toodud, et rohevõrgustikku võib ebasoodsalt mõjutada vaid ülekaaluka huvi korral. On selge, et piirangud rohevõrgustikus on omandiõigust riivavad, aga rõhutame, et omandiõigus ei ole piiramatu. Keskkonna säästmine on põhiseaduse §-dest 5 ja 53 tulenev riigi (RMK on riigi esindaja), kohaliku omavalitsuse ja igaühe kohustus (vt ka Euroopa Liidu toimise lepingu artikli 191 lõiget 1). Riigikohus on lahendi 3-20-1310 punktis 21 kirjutanud, et maatulundusmaa omanikul ei ole automaatselt õigust teha metsas lageraiet, vaid tema tegevust piiravad paratamatult erinevad õigusaktid, sh planeeringud. Leiame, et hetkel seatud piirangud ei ole ebaproportsionaalsed. Kaalutud on nii maaomaniku kui kohalike elanike huve, kaitseväärtusi ja rohevõrgustiku toimimiseks vajalikku. Rohekoridorides on küll raietüübid piiratumad ja tugialadel ei tohi teha väga suuri uuendusraie lanke, aga maaomanik saab metsi majandada</w:t>
      </w:r>
      <w:r w:rsidR="00ED309A">
        <w:rPr>
          <w:rFonts w:cs="Arial"/>
        </w:rPr>
        <w:t xml:space="preserve"> ja selles</w:t>
      </w:r>
      <w:r w:rsidR="00127D27">
        <w:rPr>
          <w:rFonts w:cs="Arial"/>
        </w:rPr>
        <w:t>t</w:t>
      </w:r>
      <w:r w:rsidR="00ED309A">
        <w:rPr>
          <w:rFonts w:cs="Arial"/>
        </w:rPr>
        <w:t xml:space="preserve"> tulu teenida</w:t>
      </w:r>
      <w:r w:rsidRPr="00251F41">
        <w:rPr>
          <w:rFonts w:cs="Arial"/>
        </w:rPr>
        <w:t>. Juhime tähelepanu, et peale uuendusraiete on metsaseaduses nimetatud ka teisi raietüüpe, näiteks valikraie ja hooldusraie.</w:t>
      </w:r>
    </w:p>
    <w:p w14:paraId="00C30789" w14:textId="1B4D7BC2" w:rsidR="007E575E" w:rsidRPr="00251F41" w:rsidRDefault="00030874" w:rsidP="000A4BAA">
      <w:pPr>
        <w:spacing w:before="240"/>
        <w:rPr>
          <w:rFonts w:cs="Arial"/>
        </w:rPr>
      </w:pPr>
      <w:r w:rsidRPr="00030874">
        <w:rPr>
          <w:rFonts w:cs="Arial"/>
        </w:rPr>
        <w:t xml:space="preserve">Valikraietega metsa majandamine on ka Eestis seaduslik võimalus. </w:t>
      </w:r>
      <w:r>
        <w:rPr>
          <w:rFonts w:cs="Arial"/>
        </w:rPr>
        <w:t>O</w:t>
      </w:r>
      <w:r w:rsidRPr="00030874">
        <w:rPr>
          <w:rFonts w:cs="Arial"/>
        </w:rPr>
        <w:t xml:space="preserve">sade metsade püsimetsana majandamine </w:t>
      </w:r>
      <w:r>
        <w:rPr>
          <w:rFonts w:cs="Arial"/>
        </w:rPr>
        <w:t xml:space="preserve">aitab </w:t>
      </w:r>
      <w:r w:rsidRPr="00030874">
        <w:rPr>
          <w:rFonts w:cs="Arial"/>
        </w:rPr>
        <w:t>just nimelt metsi säästvalt majandada. Soomes</w:t>
      </w:r>
      <w:r>
        <w:rPr>
          <w:rFonts w:cs="Arial"/>
        </w:rPr>
        <w:t xml:space="preserve"> on</w:t>
      </w:r>
      <w:r w:rsidRPr="00030874">
        <w:rPr>
          <w:rFonts w:cs="Arial"/>
        </w:rPr>
        <w:t xml:space="preserve"> leitud, et  metsa erinevate eesmärkide tasakaalustatud täitmiseks on vaja tunduvalt suurendada püsimetsana majandatavate puistute osakaalu</w:t>
      </w:r>
      <w:r w:rsidR="003B4050">
        <w:rPr>
          <w:rStyle w:val="FootnoteReference"/>
          <w:rFonts w:cs="Arial"/>
        </w:rPr>
        <w:footnoteReference w:id="14"/>
      </w:r>
      <w:r w:rsidRPr="00030874">
        <w:rPr>
          <w:rFonts w:cs="Arial"/>
        </w:rPr>
        <w:t>.</w:t>
      </w:r>
    </w:p>
    <w:p w14:paraId="45B09FC8" w14:textId="0F7BDEC0" w:rsidR="005C3150" w:rsidRDefault="005E38A2" w:rsidP="000A4BAA">
      <w:pPr>
        <w:spacing w:before="240"/>
        <w:rPr>
          <w:rFonts w:cs="Arial"/>
        </w:rPr>
      </w:pPr>
      <w:r>
        <w:rPr>
          <w:rFonts w:cs="Arial"/>
        </w:rPr>
        <w:lastRenderedPageBreak/>
        <w:t>Lõpetuseks t</w:t>
      </w:r>
      <w:r w:rsidR="00C960E4">
        <w:rPr>
          <w:rFonts w:cs="Arial"/>
        </w:rPr>
        <w:t>oome välja ka selle, et olete</w:t>
      </w:r>
      <w:r w:rsidR="005C3150" w:rsidRPr="00251F41">
        <w:rPr>
          <w:rFonts w:cs="Arial"/>
        </w:rPr>
        <w:t xml:space="preserve"> oma „Arengukava 2024-2028“ dokumendis kirjutanud, et kaitsealade piiranguvööndites enam uuendusraieid ei tehta. Viimsi vallas on riigimets suures osas kohalikul tasandil kaitse alla võetud ehk piiranguvööndis. Lisaks on enamus riigimetsast Viimsi vallas ka kogukonnaalaks (varasema nimega </w:t>
      </w:r>
      <w:proofErr w:type="spellStart"/>
      <w:r w:rsidR="005C3150" w:rsidRPr="00251F41">
        <w:rPr>
          <w:rFonts w:cs="Arial"/>
        </w:rPr>
        <w:t>KAH-ala</w:t>
      </w:r>
      <w:proofErr w:type="spellEnd"/>
      <w:r w:rsidR="005C3150" w:rsidRPr="00251F41">
        <w:rPr>
          <w:rFonts w:cs="Arial"/>
        </w:rPr>
        <w:t>) määratud. Need on metsad asulate läheduses, mi</w:t>
      </w:r>
      <w:r w:rsidR="001C2C94">
        <w:rPr>
          <w:rFonts w:cs="Arial"/>
        </w:rPr>
        <w:t>da</w:t>
      </w:r>
      <w:r w:rsidR="005C3150" w:rsidRPr="00251F41">
        <w:rPr>
          <w:rFonts w:cs="Arial"/>
        </w:rPr>
        <w:t xml:space="preserve"> inimesed aktiivselt kasutavad ja kus kohalike kogukondade tähelepanu igasugusel metsaraiel on väga suur.</w:t>
      </w:r>
    </w:p>
    <w:p w14:paraId="6C13D824" w14:textId="2A254256" w:rsidR="00D0007A" w:rsidRDefault="00D0007A" w:rsidP="000A4BAA">
      <w:pPr>
        <w:spacing w:before="240"/>
        <w:rPr>
          <w:rFonts w:cs="Arial"/>
        </w:rPr>
      </w:pPr>
      <w:r>
        <w:rPr>
          <w:rFonts w:cs="Arial"/>
        </w:rPr>
        <w:t>Lisame kirja manusesse</w:t>
      </w:r>
      <w:r w:rsidR="00CE3E18">
        <w:rPr>
          <w:rFonts w:cs="Arial"/>
        </w:rPr>
        <w:t xml:space="preserve"> ÜP väljavõtte, milles kajastu</w:t>
      </w:r>
      <w:r w:rsidR="00B466D1">
        <w:rPr>
          <w:rFonts w:cs="Arial"/>
        </w:rPr>
        <w:t>b uuendustega (täiendused ja muudatused) r</w:t>
      </w:r>
      <w:r w:rsidR="00CE3E18">
        <w:rPr>
          <w:rFonts w:cs="Arial"/>
        </w:rPr>
        <w:t>ohevõrgustiku</w:t>
      </w:r>
      <w:r w:rsidR="003F5CC6">
        <w:rPr>
          <w:rFonts w:cs="Arial"/>
        </w:rPr>
        <w:t xml:space="preserve"> osa, et saaksite ülevaate </w:t>
      </w:r>
      <w:r w:rsidR="00710FDD">
        <w:rPr>
          <w:rFonts w:cs="Arial"/>
        </w:rPr>
        <w:t>kõikidest rohevõrgustikku puudutavatest reeglitest.</w:t>
      </w:r>
      <w:r w:rsidR="00CE3E18">
        <w:rPr>
          <w:rFonts w:cs="Arial"/>
        </w:rPr>
        <w:t xml:space="preserve"> </w:t>
      </w:r>
    </w:p>
    <w:p w14:paraId="15E086B7" w14:textId="77777777" w:rsidR="005C3150" w:rsidRPr="00251F41" w:rsidRDefault="005C3150" w:rsidP="000A4BAA">
      <w:pPr>
        <w:spacing w:before="240"/>
        <w:rPr>
          <w:rFonts w:cs="Arial"/>
        </w:rPr>
      </w:pPr>
    </w:p>
    <w:p w14:paraId="7A07C8FF" w14:textId="77777777" w:rsidR="005C3150" w:rsidRPr="00B35758" w:rsidRDefault="005C3150" w:rsidP="005C3150">
      <w:pPr>
        <w:rPr>
          <w:rFonts w:cs="Arial"/>
          <w:sz w:val="20"/>
          <w:szCs w:val="20"/>
        </w:rPr>
      </w:pPr>
    </w:p>
    <w:p w14:paraId="178F06C4" w14:textId="78256A3C" w:rsidR="008E4821" w:rsidRDefault="00710FDD" w:rsidP="008E4821">
      <w:pPr>
        <w:pStyle w:val="Lpetus1"/>
      </w:pPr>
      <w:r>
        <w:t>Lugupidamisega</w:t>
      </w:r>
    </w:p>
    <w:p w14:paraId="6503598E" w14:textId="77777777" w:rsidR="008E4821" w:rsidRPr="00135B43" w:rsidRDefault="00581A06" w:rsidP="008E4821">
      <w:pPr>
        <w:pStyle w:val="Allkirjastatuddigit"/>
      </w:pPr>
      <w:r>
        <w:rPr>
          <w:noProof/>
          <w:lang w:eastAsia="et-EE"/>
        </w:rPr>
        <mc:AlternateContent>
          <mc:Choice Requires="wps">
            <w:drawing>
              <wp:anchor distT="0" distB="0" distL="114300" distR="114300" simplePos="0" relativeHeight="251660288" behindDoc="0" locked="1" layoutInCell="1" allowOverlap="0" wp14:anchorId="5F09ABE8" wp14:editId="3056CF5E">
                <wp:simplePos x="0" y="0"/>
                <wp:positionH relativeFrom="margin">
                  <wp:align>left</wp:align>
                </wp:positionH>
                <wp:positionV relativeFrom="margin">
                  <wp:align>bottom</wp:align>
                </wp:positionV>
                <wp:extent cx="5753100" cy="359410"/>
                <wp:effectExtent l="0" t="0" r="0" b="2540"/>
                <wp:wrapTopAndBottom/>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5941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63B1D2" w14:textId="4361BC52" w:rsidR="008E4821" w:rsidRPr="00080B5C" w:rsidRDefault="00601CAB" w:rsidP="008E4821">
                            <w:pPr>
                              <w:pStyle w:val="BodyText"/>
                              <w:spacing w:after="0"/>
                              <w:rPr>
                                <w:lang w:val="et-EE"/>
                              </w:rPr>
                            </w:pPr>
                            <w:r>
                              <w:rPr>
                                <w:lang w:val="et-EE"/>
                              </w:rPr>
                              <w:t xml:space="preserve">Taavi Rebane, keskkonnaosakonna juhataja, </w:t>
                            </w:r>
                            <w:hyperlink r:id="rId12" w:history="1">
                              <w:r w:rsidR="00CC3932" w:rsidRPr="00394A41">
                                <w:rPr>
                                  <w:rStyle w:val="Hyperlink"/>
                                  <w:lang w:val="et-EE"/>
                                </w:rPr>
                                <w:t>taavi.rebane@viimsi.ee</w:t>
                              </w:r>
                            </w:hyperlink>
                            <w:r w:rsidR="00CC3932">
                              <w:rPr>
                                <w:lang w:val="et-EE"/>
                              </w:rPr>
                              <w:t xml:space="preserve">, </w:t>
                            </w:r>
                            <w:r w:rsidR="006A29E9">
                              <w:rPr>
                                <w:lang w:val="et-EE"/>
                              </w:rPr>
                              <w:t>602 8726</w:t>
                            </w:r>
                            <w:r w:rsidR="008E4821" w:rsidRPr="00080B5C">
                              <w:rPr>
                                <w:lang w:val="et-EE"/>
                              </w:rPr>
                              <w:t xml:space="preserve"> </w:t>
                            </w:r>
                          </w:p>
                          <w:p w14:paraId="1EA98E46" w14:textId="0A88EB6C" w:rsidR="008E4821" w:rsidRDefault="006A29E9" w:rsidP="008E4821">
                            <w:pPr>
                              <w:pStyle w:val="BodyText"/>
                              <w:spacing w:after="0"/>
                            </w:pPr>
                            <w:r>
                              <w:t xml:space="preserve">Maris Markus, </w:t>
                            </w:r>
                            <w:proofErr w:type="spellStart"/>
                            <w:r>
                              <w:t>keskkonnaosakonna</w:t>
                            </w:r>
                            <w:proofErr w:type="spellEnd"/>
                            <w:r>
                              <w:t xml:space="preserve"> </w:t>
                            </w:r>
                            <w:proofErr w:type="spellStart"/>
                            <w:r>
                              <w:t>vanemspetsialist</w:t>
                            </w:r>
                            <w:proofErr w:type="spellEnd"/>
                            <w:r>
                              <w:t xml:space="preserve">, </w:t>
                            </w:r>
                            <w:hyperlink r:id="rId13" w:history="1">
                              <w:r w:rsidRPr="00394A41">
                                <w:rPr>
                                  <w:rStyle w:val="Hyperlink"/>
                                </w:rPr>
                                <w:t>maris.markus@viimsi.ee</w:t>
                              </w:r>
                            </w:hyperlink>
                            <w:r>
                              <w:t xml:space="preserve">, </w:t>
                            </w:r>
                            <w:r w:rsidR="00E3368F">
                              <w:t>602 8877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9ABE8" id="_x0000_t202" coordsize="21600,21600" o:spt="202" path="m,l,21600r21600,l21600,xe">
                <v:stroke joinstyle="miter"/>
                <v:path gradientshapeok="t" o:connecttype="rect"/>
              </v:shapetype>
              <v:shape id="Text Box 27" o:spid="_x0000_s1026" type="#_x0000_t202" style="position:absolute;margin-left:0;margin-top:0;width:453pt;height:28.3pt;z-index:251660288;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" o:allowoverlap="f" stroked="f">
                <v:textbox inset="0,0,0,0">
                  <w:txbxContent>
                    <w:p w14:paraId="2F63B1D2" w14:textId="4361BC52" w:rsidR="008E4821" w:rsidRPr="00080B5C" w:rsidRDefault="00601CAB" w:rsidP="008E4821">
                      <w:pPr>
                        <w:pStyle w:val="BodyText"/>
                        <w:spacing w:after="0"/>
                        <w:rPr>
                          <w:lang w:val="et-EE"/>
                        </w:rPr>
                      </w:pPr>
                      <w:r>
                        <w:rPr>
                          <w:lang w:val="et-EE"/>
                        </w:rPr>
                        <w:t xml:space="preserve">Taavi Rebane, keskkonnaosakonna juhataja, </w:t>
                      </w:r>
                      <w:hyperlink r:id="rId14" w:history="1">
                        <w:r w:rsidR="00CC3932" w:rsidRPr="00394A41">
                          <w:rPr>
                            <w:rStyle w:val="Hyperlink"/>
                            <w:lang w:val="et-EE"/>
                          </w:rPr>
                          <w:t>taavi.rebane@viimsi.ee</w:t>
                        </w:r>
                      </w:hyperlink>
                      <w:r w:rsidR="00CC3932">
                        <w:rPr>
                          <w:lang w:val="et-EE"/>
                        </w:rPr>
                        <w:t xml:space="preserve">, </w:t>
                      </w:r>
                      <w:r w:rsidR="006A29E9">
                        <w:rPr>
                          <w:lang w:val="et-EE"/>
                        </w:rPr>
                        <w:t>602 8726</w:t>
                      </w:r>
                      <w:r w:rsidR="008E4821" w:rsidRPr="00080B5C">
                        <w:rPr>
                          <w:lang w:val="et-EE"/>
                        </w:rPr>
                        <w:t xml:space="preserve"> </w:t>
                      </w:r>
                    </w:p>
                    <w:p w14:paraId="1EA98E46" w14:textId="0A88EB6C" w:rsidR="008E4821" w:rsidRDefault="006A29E9" w:rsidP="008E4821">
                      <w:pPr>
                        <w:pStyle w:val="BodyText"/>
                        <w:spacing w:after="0"/>
                      </w:pPr>
                      <w:r>
                        <w:t xml:space="preserve">Maris Markus, keskkonnaosakonna vanemspetsialist, </w:t>
                      </w:r>
                      <w:hyperlink r:id="rId15" w:history="1">
                        <w:r w:rsidRPr="00394A41">
                          <w:rPr>
                            <w:rStyle w:val="Hyperlink"/>
                          </w:rPr>
                          <w:t>maris.markus@viimsi.ee</w:t>
                        </w:r>
                      </w:hyperlink>
                      <w:r>
                        <w:t xml:space="preserve">, </w:t>
                      </w:r>
                      <w:r w:rsidR="00E3368F">
                        <w:t>602 8877</w:t>
                      </w:r>
                    </w:p>
                  </w:txbxContent>
                </v:textbox>
                <w10:wrap type="topAndBottom" anchorx="margin" anchory="margin"/>
                <w10:anchorlock/>
              </v:shape>
            </w:pict>
          </mc:Fallback>
        </mc:AlternateContent>
      </w:r>
      <w:r w:rsidR="008E4821" w:rsidRPr="00135B43">
        <w:t>(allkirjastatud digitaalselt)</w:t>
      </w:r>
    </w:p>
    <w:p w14:paraId="4C8F79F2" w14:textId="5C2E2F6F" w:rsidR="008E4821" w:rsidRPr="008211EA" w:rsidRDefault="00710FDD" w:rsidP="00A75878">
      <w:r w:rsidRPr="008211EA">
        <w:t>Merje Muiso</w:t>
      </w:r>
    </w:p>
    <w:p w14:paraId="37461F31" w14:textId="3C79235D" w:rsidR="008E4821" w:rsidRDefault="006F08F6" w:rsidP="008E4821">
      <w:pPr>
        <w:pStyle w:val="Ametinimetus"/>
      </w:pPr>
      <w:r w:rsidRPr="008211EA">
        <w:t>P</w:t>
      </w:r>
      <w:r w:rsidR="005650F7" w:rsidRPr="008211EA">
        <w:t>laneeringute osakonna juhataja</w:t>
      </w:r>
    </w:p>
    <w:p w14:paraId="767DD6B7" w14:textId="77777777" w:rsidR="006F08F6" w:rsidRDefault="006F08F6" w:rsidP="008E4821">
      <w:pPr>
        <w:pStyle w:val="Lisamrge"/>
        <w:tabs>
          <w:tab w:val="clear" w:pos="1134"/>
          <w:tab w:val="left" w:pos="567"/>
        </w:tabs>
      </w:pPr>
    </w:p>
    <w:p w14:paraId="0FA9CFC8" w14:textId="77777777" w:rsidR="006F08F6" w:rsidRDefault="006F08F6" w:rsidP="008E4821">
      <w:pPr>
        <w:pStyle w:val="Lisamrge"/>
        <w:tabs>
          <w:tab w:val="clear" w:pos="1134"/>
          <w:tab w:val="left" w:pos="567"/>
        </w:tabs>
      </w:pPr>
    </w:p>
    <w:p w14:paraId="685B22E1" w14:textId="77777777" w:rsidR="006F08F6" w:rsidRDefault="006F08F6" w:rsidP="008E4821">
      <w:pPr>
        <w:pStyle w:val="Lisamrge"/>
        <w:tabs>
          <w:tab w:val="clear" w:pos="1134"/>
          <w:tab w:val="left" w:pos="567"/>
        </w:tabs>
      </w:pPr>
    </w:p>
    <w:p w14:paraId="18277252" w14:textId="0094D279" w:rsidR="008E4821" w:rsidRPr="00DE0915" w:rsidRDefault="008E4821" w:rsidP="008E4821">
      <w:pPr>
        <w:pStyle w:val="Lisamrge"/>
        <w:tabs>
          <w:tab w:val="clear" w:pos="1134"/>
          <w:tab w:val="left" w:pos="567"/>
        </w:tabs>
      </w:pPr>
      <w:r w:rsidRPr="00DE0915">
        <w:t>Lisa:</w:t>
      </w:r>
      <w:r w:rsidRPr="00DE0915">
        <w:tab/>
      </w:r>
      <w:r w:rsidR="006F08F6">
        <w:t>Muudatustega r</w:t>
      </w:r>
      <w:r w:rsidR="005650F7">
        <w:t>ohevõrgustiku osa väljavõte ÜP-st.</w:t>
      </w:r>
    </w:p>
    <w:p w14:paraId="3C596D42" w14:textId="70D02B30" w:rsidR="008E4821" w:rsidRPr="00DE0915" w:rsidRDefault="008E4821" w:rsidP="008E4821">
      <w:pPr>
        <w:pStyle w:val="Lisamrge"/>
        <w:tabs>
          <w:tab w:val="clear" w:pos="1134"/>
          <w:tab w:val="left" w:pos="567"/>
        </w:tabs>
      </w:pPr>
    </w:p>
    <w:sectPr w:rsidR="008E4821" w:rsidRPr="00DE0915" w:rsidSect="00334EA3">
      <w:type w:val="continuous"/>
      <w:pgSz w:w="11906" w:h="16838" w:code="9"/>
      <w:pgMar w:top="1134" w:right="1276" w:bottom="1418" w:left="127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BB584" w14:textId="77777777" w:rsidR="00284C22" w:rsidRDefault="00284C22" w:rsidP="009E2EAA">
      <w:pPr>
        <w:spacing w:line="240" w:lineRule="auto"/>
      </w:pPr>
      <w:r>
        <w:separator/>
      </w:r>
    </w:p>
  </w:endnote>
  <w:endnote w:type="continuationSeparator" w:id="0">
    <w:p w14:paraId="4D7CAD13" w14:textId="77777777" w:rsidR="00284C22" w:rsidRDefault="00284C22" w:rsidP="009E2EAA">
      <w:pPr>
        <w:spacing w:line="240" w:lineRule="auto"/>
      </w:pPr>
      <w:r>
        <w:continuationSeparator/>
      </w:r>
    </w:p>
  </w:endnote>
  <w:endnote w:type="continuationNotice" w:id="1">
    <w:p w14:paraId="3986EDF7" w14:textId="77777777" w:rsidR="00284C22" w:rsidRDefault="00284C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Minion Pro">
    <w:altName w:val="Cambria Math"/>
    <w:panose1 w:val="00000000000000000000"/>
    <w:charset w:val="00"/>
    <w:family w:val="roman"/>
    <w:notTrueType/>
    <w:pitch w:val="variable"/>
    <w:sig w:usb0="60000287" w:usb1="00000001"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674A" w14:textId="77777777" w:rsidR="00334EA3" w:rsidRDefault="00334EA3" w:rsidP="00334EA3">
    <w:pPr>
      <w:suppressAutoHyphens w:val="0"/>
      <w:spacing w:line="360" w:lineRule="auto"/>
      <w:jc w:val="left"/>
      <w:rPr>
        <w:rFonts w:cs="Arial"/>
        <w:color w:val="7F7F7F"/>
        <w:kern w:val="0"/>
        <w:sz w:val="18"/>
        <w:szCs w:val="18"/>
      </w:rPr>
    </w:pPr>
    <w:r>
      <w:rPr>
        <w:noProof/>
        <w:sz w:val="18"/>
        <w:szCs w:val="18"/>
      </w:rPr>
      <w:drawing>
        <wp:anchor distT="0" distB="0" distL="114300" distR="114300" simplePos="0" relativeHeight="251659264" behindDoc="1" locked="0" layoutInCell="1" allowOverlap="1" wp14:anchorId="7E12E00C" wp14:editId="352A35EE">
          <wp:simplePos x="0" y="0"/>
          <wp:positionH relativeFrom="page">
            <wp:posOffset>4715510</wp:posOffset>
          </wp:positionH>
          <wp:positionV relativeFrom="page">
            <wp:posOffset>9818370</wp:posOffset>
          </wp:positionV>
          <wp:extent cx="2818800" cy="864000"/>
          <wp:effectExtent l="0" t="0" r="63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818800" cy="864000"/>
                  </a:xfrm>
                  <a:prstGeom prst="rect">
                    <a:avLst/>
                  </a:prstGeom>
                </pic:spPr>
              </pic:pic>
            </a:graphicData>
          </a:graphic>
          <wp14:sizeRelH relativeFrom="page">
            <wp14:pctWidth>0</wp14:pctWidth>
          </wp14:sizeRelH>
          <wp14:sizeRelV relativeFrom="page">
            <wp14:pctHeight>0</wp14:pctHeight>
          </wp14:sizeRelV>
        </wp:anchor>
      </w:drawing>
    </w:r>
  </w:p>
  <w:p w14:paraId="2F224E63" w14:textId="77777777" w:rsidR="00334EA3" w:rsidRPr="008432B1" w:rsidRDefault="00334EA3" w:rsidP="00334EA3">
    <w:pPr>
      <w:suppressAutoHyphens w:val="0"/>
      <w:spacing w:line="360" w:lineRule="auto"/>
      <w:jc w:val="left"/>
      <w:rPr>
        <w:rFonts w:ascii="Calibri" w:hAnsi="Calibri" w:cs="Calibri"/>
        <w:color w:val="7F7F7F"/>
        <w:kern w:val="0"/>
        <w:sz w:val="18"/>
        <w:szCs w:val="18"/>
        <w:lang w:eastAsia="en-GB"/>
      </w:rPr>
    </w:pPr>
    <w:r w:rsidRPr="008432B1">
      <w:rPr>
        <w:rFonts w:cs="Arial"/>
        <w:color w:val="7F7F7F"/>
        <w:kern w:val="0"/>
        <w:sz w:val="18"/>
        <w:szCs w:val="18"/>
      </w:rPr>
      <w:t xml:space="preserve">Viimsi </w:t>
    </w:r>
    <w:r>
      <w:rPr>
        <w:rFonts w:cs="Arial"/>
        <w:color w:val="7F7F7F"/>
        <w:kern w:val="0"/>
        <w:sz w:val="18"/>
        <w:szCs w:val="18"/>
      </w:rPr>
      <w:t>V</w:t>
    </w:r>
    <w:r w:rsidRPr="008432B1">
      <w:rPr>
        <w:rFonts w:cs="Arial"/>
        <w:color w:val="7F7F7F"/>
        <w:kern w:val="0"/>
        <w:sz w:val="18"/>
        <w:szCs w:val="18"/>
      </w:rPr>
      <w:t>allav</w:t>
    </w:r>
    <w:r>
      <w:rPr>
        <w:rFonts w:cs="Arial"/>
        <w:color w:val="7F7F7F"/>
        <w:kern w:val="0"/>
        <w:sz w:val="18"/>
        <w:szCs w:val="18"/>
      </w:rPr>
      <w:t>alitsus</w:t>
    </w:r>
    <w:r w:rsidRPr="008432B1">
      <w:rPr>
        <w:rFonts w:cs="Arial"/>
        <w:color w:val="7F7F7F"/>
        <w:kern w:val="0"/>
        <w:sz w:val="18"/>
        <w:szCs w:val="18"/>
      </w:rPr>
      <w:t xml:space="preserve"> | </w:t>
    </w:r>
    <w:hyperlink r:id="rId2" w:history="1">
      <w:r w:rsidRPr="008432B1">
        <w:rPr>
          <w:rFonts w:cs="Arial"/>
          <w:color w:val="7F7F7F"/>
          <w:kern w:val="0"/>
          <w:sz w:val="18"/>
          <w:szCs w:val="18"/>
        </w:rPr>
        <w:t>www.viimsi.ee</w:t>
      </w:r>
    </w:hyperlink>
    <w:r w:rsidRPr="008432B1">
      <w:rPr>
        <w:rFonts w:cs="Arial"/>
        <w:color w:val="7F7F7F"/>
        <w:kern w:val="0"/>
        <w:sz w:val="18"/>
        <w:szCs w:val="18"/>
      </w:rPr>
      <w:t xml:space="preserve"> | </w:t>
    </w:r>
    <w:r w:rsidRPr="004446E6">
      <w:rPr>
        <w:rFonts w:cs="Arial"/>
        <w:color w:val="7F7F7F"/>
        <w:kern w:val="0"/>
        <w:sz w:val="18"/>
        <w:szCs w:val="18"/>
      </w:rPr>
      <w:t>info@viimsi.ee</w:t>
    </w:r>
    <w:r w:rsidRPr="008432B1">
      <w:rPr>
        <w:rFonts w:cs="Arial"/>
        <w:color w:val="7F7F7F"/>
        <w:kern w:val="0"/>
        <w:sz w:val="18"/>
        <w:szCs w:val="18"/>
      </w:rPr>
      <w:t> | +372 602 8800</w:t>
    </w:r>
  </w:p>
  <w:p w14:paraId="5225F0E6" w14:textId="77777777" w:rsidR="00334EA3" w:rsidRPr="00F45E25" w:rsidRDefault="00334EA3" w:rsidP="00334EA3">
    <w:pPr>
      <w:spacing w:line="240" w:lineRule="auto"/>
      <w:rPr>
        <w:rFonts w:cs="Arial"/>
        <w:color w:val="7F7F7F"/>
        <w:kern w:val="0"/>
        <w:sz w:val="18"/>
        <w:szCs w:val="18"/>
      </w:rPr>
    </w:pPr>
    <w:r w:rsidRPr="008432B1">
      <w:rPr>
        <w:rFonts w:cs="Arial"/>
        <w:color w:val="7F7F7F"/>
        <w:kern w:val="0"/>
        <w:sz w:val="18"/>
        <w:szCs w:val="18"/>
      </w:rPr>
      <w:t>Nelgi tee 1, Viimsi alevik, Viimsi vald 74001 Harjumaa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8E7F2" w14:textId="77777777" w:rsidR="00284C22" w:rsidRDefault="00284C22" w:rsidP="009E2EAA">
      <w:pPr>
        <w:spacing w:line="240" w:lineRule="auto"/>
      </w:pPr>
      <w:r>
        <w:separator/>
      </w:r>
    </w:p>
  </w:footnote>
  <w:footnote w:type="continuationSeparator" w:id="0">
    <w:p w14:paraId="4A29A1DA" w14:textId="77777777" w:rsidR="00284C22" w:rsidRDefault="00284C22" w:rsidP="009E2EAA">
      <w:pPr>
        <w:spacing w:line="240" w:lineRule="auto"/>
      </w:pPr>
      <w:r>
        <w:continuationSeparator/>
      </w:r>
    </w:p>
  </w:footnote>
  <w:footnote w:type="continuationNotice" w:id="1">
    <w:p w14:paraId="54154B98" w14:textId="77777777" w:rsidR="00284C22" w:rsidRDefault="00284C22">
      <w:pPr>
        <w:spacing w:line="240" w:lineRule="auto"/>
      </w:pPr>
    </w:p>
  </w:footnote>
  <w:footnote w:id="2">
    <w:p w14:paraId="346D14BD" w14:textId="77777777" w:rsidR="005C3150" w:rsidRPr="00675F10" w:rsidRDefault="005C3150" w:rsidP="005C3150">
      <w:pPr>
        <w:pStyle w:val="FootnoteText"/>
        <w:rPr>
          <w:lang w:val="en-US"/>
        </w:rPr>
      </w:pPr>
      <w:r>
        <w:rPr>
          <w:rStyle w:val="FootnoteReference"/>
        </w:rPr>
        <w:footnoteRef/>
      </w:r>
      <w:r w:rsidRPr="00A02826">
        <w:rPr>
          <w:rFonts w:cs="Arial"/>
          <w:sz w:val="18"/>
          <w:szCs w:val="18"/>
        </w:rPr>
        <w:t xml:space="preserve"> Viimsi valla mandriosa pindala on 47 km</w:t>
      </w:r>
      <w:r w:rsidRPr="00FB5EEE">
        <w:rPr>
          <w:rFonts w:cs="Arial"/>
          <w:sz w:val="18"/>
          <w:szCs w:val="18"/>
          <w:vertAlign w:val="superscript"/>
        </w:rPr>
        <w:t>2</w:t>
      </w:r>
      <w:r w:rsidRPr="00A02826">
        <w:rPr>
          <w:rFonts w:cs="Arial"/>
          <w:sz w:val="18"/>
          <w:szCs w:val="18"/>
        </w:rPr>
        <w:t xml:space="preserve"> (allikas: Viimsi valla üldplaneering). 2021. aasta Statistikaameti andmetel oli Viimsi valla rahvaarv 21151 inimest, 2023. aastal 22472 inimest. Allikas: </w:t>
      </w:r>
      <w:hyperlink r:id="rId1" w:history="1">
        <w:r w:rsidRPr="00A02826">
          <w:rPr>
            <w:rStyle w:val="Hyperlink"/>
            <w:rFonts w:cs="Arial"/>
            <w:sz w:val="18"/>
            <w:szCs w:val="18"/>
          </w:rPr>
          <w:t>https://andmed.stat.ee/et/stat/rahvastik__rahvastikunaitajad-ja-koosseis__rahvaarv-ja-rahvastikukoosseis/RV0291U/table/tableViewLayout2</w:t>
        </w:r>
      </w:hyperlink>
      <w:r>
        <w:t xml:space="preserve"> </w:t>
      </w:r>
    </w:p>
  </w:footnote>
  <w:footnote w:id="3">
    <w:p w14:paraId="57C17405" w14:textId="77777777" w:rsidR="005C3150" w:rsidRPr="00A925AB" w:rsidRDefault="005C3150" w:rsidP="005C3150">
      <w:pPr>
        <w:pStyle w:val="FootnoteText"/>
        <w:rPr>
          <w:lang w:val="en-US"/>
        </w:rPr>
      </w:pPr>
      <w:r>
        <w:rPr>
          <w:rStyle w:val="FootnoteReference"/>
        </w:rPr>
        <w:footnoteRef/>
      </w:r>
      <w:r>
        <w:t xml:space="preserve"> </w:t>
      </w:r>
      <w:r w:rsidRPr="00A925AB">
        <w:rPr>
          <w:rFonts w:cs="Arial"/>
          <w:sz w:val="18"/>
          <w:szCs w:val="18"/>
        </w:rPr>
        <w:t xml:space="preserve">Statistikaameti kodulehekülg: </w:t>
      </w:r>
      <w:hyperlink r:id="rId2" w:history="1">
        <w:r w:rsidRPr="00A925AB">
          <w:rPr>
            <w:rStyle w:val="Hyperlink"/>
            <w:rFonts w:cs="Arial"/>
            <w:sz w:val="18"/>
            <w:szCs w:val="18"/>
          </w:rPr>
          <w:t>https://juhtimislauad.stat.ee/et/piirkondlik-statistika-3/viimsi-vald-18</w:t>
        </w:r>
      </w:hyperlink>
      <w:r>
        <w:t xml:space="preserve"> </w:t>
      </w:r>
    </w:p>
  </w:footnote>
  <w:footnote w:id="4">
    <w:p w14:paraId="338CCA18" w14:textId="66374B1D" w:rsidR="005C3150" w:rsidRPr="00874103" w:rsidRDefault="005C3150" w:rsidP="005C3150">
      <w:pPr>
        <w:pStyle w:val="FootnoteText"/>
        <w:rPr>
          <w:lang w:val="en-US"/>
        </w:rPr>
      </w:pPr>
      <w:r>
        <w:rPr>
          <w:rStyle w:val="FootnoteReference"/>
        </w:rPr>
        <w:footnoteRef/>
      </w:r>
      <w:hyperlink r:id="rId3" w:history="1">
        <w:r w:rsidR="00531C58" w:rsidRPr="00531C58">
          <w:rPr>
            <w:rStyle w:val="Hyperlink"/>
          </w:rPr>
          <w:t>https://keskkonnaagentuur.ee/sites/default/files/documents/2021-07/rohev6rgustiku-planeerimisjuhend_fin.pdf</w:t>
        </w:r>
      </w:hyperlink>
      <w:r>
        <w:t xml:space="preserve"> </w:t>
      </w:r>
    </w:p>
  </w:footnote>
  <w:footnote w:id="5">
    <w:p w14:paraId="3B31D23C" w14:textId="0ECC3D1A" w:rsidR="005C3150" w:rsidRPr="0083543D" w:rsidRDefault="005C3150" w:rsidP="005C3150">
      <w:pPr>
        <w:pStyle w:val="FootnoteText"/>
        <w:rPr>
          <w:lang w:val="en-US"/>
        </w:rPr>
      </w:pPr>
      <w:r>
        <w:rPr>
          <w:rStyle w:val="FootnoteReference"/>
        </w:rPr>
        <w:footnoteRef/>
      </w:r>
      <w:hyperlink r:id="rId4" w:history="1">
        <w:r w:rsidR="00531C58" w:rsidRPr="00531C58">
          <w:rPr>
            <w:rStyle w:val="Hyperlink"/>
          </w:rPr>
          <w:t>https://keskkonnaportaal.ee/sites/default/files/2023-07/20230619%20-%20KAUR%20-%20Rohev%C3%B5rgustiku%20anal%C3%BC%C3%BCs.pdf</w:t>
        </w:r>
      </w:hyperlink>
      <w:r w:rsidRPr="0083543D">
        <w:t> </w:t>
      </w:r>
    </w:p>
  </w:footnote>
  <w:footnote w:id="6">
    <w:p w14:paraId="1FB1983A" w14:textId="5C77FFB9" w:rsidR="00CE401B" w:rsidRDefault="00CE401B">
      <w:pPr>
        <w:pStyle w:val="FootnoteText"/>
      </w:pPr>
      <w:r>
        <w:rPr>
          <w:rStyle w:val="FootnoteReference"/>
        </w:rPr>
        <w:footnoteRef/>
      </w:r>
      <w:r>
        <w:t xml:space="preserve"> </w:t>
      </w:r>
      <w:r w:rsidRPr="00CE401B">
        <w:t xml:space="preserve">Tonteri, T., Salemaa, M., </w:t>
      </w:r>
      <w:proofErr w:type="spellStart"/>
      <w:r w:rsidRPr="00CE401B">
        <w:t>Rautio</w:t>
      </w:r>
      <w:proofErr w:type="spellEnd"/>
      <w:r w:rsidRPr="00CE401B">
        <w:t xml:space="preserve">, P., </w:t>
      </w:r>
      <w:proofErr w:type="spellStart"/>
      <w:r w:rsidR="00A45125">
        <w:t>Hallikainen</w:t>
      </w:r>
      <w:proofErr w:type="spellEnd"/>
      <w:r w:rsidR="00A45125">
        <w:t>, V.,</w:t>
      </w:r>
      <w:r w:rsidRPr="00CE401B">
        <w:t xml:space="preserve"> </w:t>
      </w:r>
      <w:proofErr w:type="spellStart"/>
      <w:r w:rsidRPr="00CE401B">
        <w:t>Korpela</w:t>
      </w:r>
      <w:proofErr w:type="spellEnd"/>
      <w:r w:rsidRPr="00CE401B">
        <w:t xml:space="preserve">, L., </w:t>
      </w:r>
      <w:proofErr w:type="spellStart"/>
      <w:r w:rsidRPr="00CE401B">
        <w:t>Merilä</w:t>
      </w:r>
      <w:proofErr w:type="spellEnd"/>
      <w:r w:rsidRPr="00CE401B">
        <w:t xml:space="preserve">, P. 2016. </w:t>
      </w:r>
      <w:r w:rsidRPr="00685447">
        <w:rPr>
          <w:i/>
          <w:iCs/>
        </w:rPr>
        <w:t xml:space="preserve">Forest </w:t>
      </w:r>
      <w:proofErr w:type="spellStart"/>
      <w:r w:rsidRPr="00685447">
        <w:rPr>
          <w:i/>
          <w:iCs/>
        </w:rPr>
        <w:t>management</w:t>
      </w:r>
      <w:proofErr w:type="spellEnd"/>
      <w:r w:rsidRPr="00685447">
        <w:rPr>
          <w:i/>
          <w:iCs/>
        </w:rPr>
        <w:t xml:space="preserve"> </w:t>
      </w:r>
      <w:proofErr w:type="spellStart"/>
      <w:r w:rsidRPr="00685447">
        <w:rPr>
          <w:i/>
          <w:iCs/>
        </w:rPr>
        <w:t>regulates</w:t>
      </w:r>
      <w:proofErr w:type="spellEnd"/>
      <w:r w:rsidRPr="00685447">
        <w:rPr>
          <w:i/>
          <w:iCs/>
        </w:rPr>
        <w:t xml:space="preserve"> temporal </w:t>
      </w:r>
      <w:proofErr w:type="spellStart"/>
      <w:r w:rsidRPr="00685447">
        <w:rPr>
          <w:i/>
          <w:iCs/>
        </w:rPr>
        <w:t>change</w:t>
      </w:r>
      <w:proofErr w:type="spellEnd"/>
      <w:r w:rsidRPr="00685447">
        <w:rPr>
          <w:i/>
          <w:iCs/>
        </w:rPr>
        <w:t xml:space="preserve"> in </w:t>
      </w:r>
      <w:proofErr w:type="spellStart"/>
      <w:r w:rsidRPr="00685447">
        <w:rPr>
          <w:i/>
          <w:iCs/>
        </w:rPr>
        <w:t>the</w:t>
      </w:r>
      <w:proofErr w:type="spellEnd"/>
      <w:r w:rsidRPr="00685447">
        <w:rPr>
          <w:i/>
          <w:iCs/>
        </w:rPr>
        <w:t xml:space="preserve"> </w:t>
      </w:r>
      <w:proofErr w:type="spellStart"/>
      <w:r w:rsidRPr="00685447">
        <w:rPr>
          <w:i/>
          <w:iCs/>
        </w:rPr>
        <w:t>cover</w:t>
      </w:r>
      <w:proofErr w:type="spellEnd"/>
      <w:r w:rsidRPr="00685447">
        <w:rPr>
          <w:i/>
          <w:iCs/>
        </w:rPr>
        <w:t xml:space="preserve"> of </w:t>
      </w:r>
      <w:proofErr w:type="spellStart"/>
      <w:r w:rsidRPr="00685447">
        <w:rPr>
          <w:i/>
          <w:iCs/>
        </w:rPr>
        <w:t>boreal</w:t>
      </w:r>
      <w:proofErr w:type="spellEnd"/>
      <w:r w:rsidRPr="00685447">
        <w:rPr>
          <w:i/>
          <w:iCs/>
        </w:rPr>
        <w:t xml:space="preserve"> </w:t>
      </w:r>
      <w:proofErr w:type="spellStart"/>
      <w:r w:rsidRPr="00685447">
        <w:rPr>
          <w:i/>
          <w:iCs/>
        </w:rPr>
        <w:t>plant</w:t>
      </w:r>
      <w:proofErr w:type="spellEnd"/>
      <w:r w:rsidRPr="00685447">
        <w:rPr>
          <w:i/>
          <w:iCs/>
        </w:rPr>
        <w:t xml:space="preserve"> </w:t>
      </w:r>
      <w:proofErr w:type="spellStart"/>
      <w:r w:rsidRPr="00685447">
        <w:rPr>
          <w:i/>
          <w:iCs/>
        </w:rPr>
        <w:t>species</w:t>
      </w:r>
      <w:proofErr w:type="spellEnd"/>
      <w:r w:rsidRPr="00CE401B">
        <w:t xml:space="preserve">. Forest </w:t>
      </w:r>
      <w:proofErr w:type="spellStart"/>
      <w:r w:rsidRPr="00CE401B">
        <w:t>Ecology</w:t>
      </w:r>
      <w:proofErr w:type="spellEnd"/>
      <w:r w:rsidRPr="00CE401B">
        <w:t xml:space="preserve"> and Management, 381, </w:t>
      </w:r>
      <w:proofErr w:type="spellStart"/>
      <w:r w:rsidRPr="00CE401B">
        <w:t>pp</w:t>
      </w:r>
      <w:proofErr w:type="spellEnd"/>
      <w:r w:rsidRPr="00CE401B">
        <w:t>. 115–124.</w:t>
      </w:r>
    </w:p>
    <w:p w14:paraId="299D1E28" w14:textId="6AD9D0CD" w:rsidR="00D767E3" w:rsidRPr="00FF4BD8" w:rsidRDefault="00D767E3">
      <w:pPr>
        <w:pStyle w:val="FootnoteText"/>
        <w:rPr>
          <w:lang w:val="en-US"/>
        </w:rPr>
      </w:pPr>
      <w:proofErr w:type="spellStart"/>
      <w:r w:rsidRPr="00D767E3">
        <w:t>Gustienė</w:t>
      </w:r>
      <w:proofErr w:type="spellEnd"/>
      <w:r w:rsidRPr="00D767E3">
        <w:t xml:space="preserve">, D., </w:t>
      </w:r>
      <w:proofErr w:type="spellStart"/>
      <w:r w:rsidRPr="00D767E3">
        <w:t>Varnagirytė-Kabašinskienė</w:t>
      </w:r>
      <w:proofErr w:type="spellEnd"/>
      <w:r w:rsidRPr="00D767E3">
        <w:t xml:space="preserve">, I. 2024. </w:t>
      </w:r>
      <w:proofErr w:type="spellStart"/>
      <w:r w:rsidRPr="00685447">
        <w:rPr>
          <w:i/>
          <w:iCs/>
        </w:rPr>
        <w:t>Changes</w:t>
      </w:r>
      <w:proofErr w:type="spellEnd"/>
      <w:r w:rsidRPr="00685447">
        <w:rPr>
          <w:i/>
          <w:iCs/>
        </w:rPr>
        <w:t xml:space="preserve"> in </w:t>
      </w:r>
      <w:proofErr w:type="spellStart"/>
      <w:r w:rsidRPr="00685447">
        <w:rPr>
          <w:i/>
          <w:iCs/>
        </w:rPr>
        <w:t>Ground</w:t>
      </w:r>
      <w:proofErr w:type="spellEnd"/>
      <w:r w:rsidRPr="00685447">
        <w:rPr>
          <w:i/>
          <w:iCs/>
        </w:rPr>
        <w:t xml:space="preserve"> </w:t>
      </w:r>
      <w:proofErr w:type="spellStart"/>
      <w:r w:rsidRPr="00685447">
        <w:rPr>
          <w:i/>
          <w:iCs/>
        </w:rPr>
        <w:t>Cover</w:t>
      </w:r>
      <w:proofErr w:type="spellEnd"/>
      <w:r w:rsidRPr="00685447">
        <w:rPr>
          <w:i/>
          <w:iCs/>
        </w:rPr>
        <w:t xml:space="preserve"> </w:t>
      </w:r>
      <w:proofErr w:type="spellStart"/>
      <w:r w:rsidRPr="00685447">
        <w:rPr>
          <w:i/>
          <w:iCs/>
        </w:rPr>
        <w:t>Layers</w:t>
      </w:r>
      <w:proofErr w:type="spellEnd"/>
      <w:r w:rsidRPr="00685447">
        <w:rPr>
          <w:i/>
          <w:iCs/>
        </w:rPr>
        <w:t xml:space="preserve">, Biomass and </w:t>
      </w:r>
      <w:proofErr w:type="spellStart"/>
      <w:r w:rsidRPr="00685447">
        <w:rPr>
          <w:i/>
          <w:iCs/>
        </w:rPr>
        <w:t>Diversity</w:t>
      </w:r>
      <w:proofErr w:type="spellEnd"/>
      <w:r w:rsidRPr="00685447">
        <w:rPr>
          <w:i/>
          <w:iCs/>
        </w:rPr>
        <w:t xml:space="preserve"> of </w:t>
      </w:r>
      <w:proofErr w:type="spellStart"/>
      <w:r w:rsidRPr="00685447">
        <w:rPr>
          <w:i/>
          <w:iCs/>
        </w:rPr>
        <w:t>Vascular</w:t>
      </w:r>
      <w:proofErr w:type="spellEnd"/>
      <w:r w:rsidRPr="00685447">
        <w:rPr>
          <w:i/>
          <w:iCs/>
        </w:rPr>
        <w:t xml:space="preserve"> </w:t>
      </w:r>
      <w:proofErr w:type="spellStart"/>
      <w:r w:rsidRPr="00685447">
        <w:rPr>
          <w:i/>
          <w:iCs/>
        </w:rPr>
        <w:t>Plants</w:t>
      </w:r>
      <w:proofErr w:type="spellEnd"/>
      <w:r w:rsidRPr="00685447">
        <w:rPr>
          <w:i/>
          <w:iCs/>
        </w:rPr>
        <w:t>/</w:t>
      </w:r>
      <w:proofErr w:type="spellStart"/>
      <w:r w:rsidRPr="00685447">
        <w:rPr>
          <w:i/>
          <w:iCs/>
        </w:rPr>
        <w:t>Mosses</w:t>
      </w:r>
      <w:proofErr w:type="spellEnd"/>
      <w:r w:rsidRPr="00685447">
        <w:rPr>
          <w:i/>
          <w:iCs/>
        </w:rPr>
        <w:t xml:space="preserve"> in </w:t>
      </w:r>
      <w:proofErr w:type="spellStart"/>
      <w:r w:rsidRPr="00685447">
        <w:rPr>
          <w:i/>
          <w:iCs/>
        </w:rPr>
        <w:t>the</w:t>
      </w:r>
      <w:proofErr w:type="spellEnd"/>
      <w:r w:rsidRPr="00685447">
        <w:rPr>
          <w:i/>
          <w:iCs/>
        </w:rPr>
        <w:t xml:space="preserve"> </w:t>
      </w:r>
      <w:proofErr w:type="spellStart"/>
      <w:r w:rsidRPr="00685447">
        <w:rPr>
          <w:i/>
          <w:iCs/>
        </w:rPr>
        <w:t>Clear-Cuts</w:t>
      </w:r>
      <w:proofErr w:type="spellEnd"/>
      <w:r w:rsidRPr="00685447">
        <w:rPr>
          <w:i/>
          <w:iCs/>
        </w:rPr>
        <w:t xml:space="preserve"> </w:t>
      </w:r>
      <w:proofErr w:type="spellStart"/>
      <w:r w:rsidRPr="00685447">
        <w:rPr>
          <w:i/>
          <w:iCs/>
        </w:rPr>
        <w:t>Followed</w:t>
      </w:r>
      <w:proofErr w:type="spellEnd"/>
      <w:r w:rsidRPr="00685447">
        <w:rPr>
          <w:i/>
          <w:iCs/>
        </w:rPr>
        <w:t xml:space="preserve"> by </w:t>
      </w:r>
      <w:proofErr w:type="spellStart"/>
      <w:r w:rsidRPr="00685447">
        <w:rPr>
          <w:i/>
          <w:iCs/>
        </w:rPr>
        <w:t>Reforested</w:t>
      </w:r>
      <w:proofErr w:type="spellEnd"/>
      <w:r w:rsidRPr="00685447">
        <w:rPr>
          <w:i/>
          <w:iCs/>
        </w:rPr>
        <w:t xml:space="preserve"> </w:t>
      </w:r>
      <w:proofErr w:type="spellStart"/>
      <w:r w:rsidRPr="00685447">
        <w:rPr>
          <w:i/>
          <w:iCs/>
        </w:rPr>
        <w:t>Scots</w:t>
      </w:r>
      <w:proofErr w:type="spellEnd"/>
      <w:r w:rsidRPr="00685447">
        <w:rPr>
          <w:i/>
          <w:iCs/>
        </w:rPr>
        <w:t xml:space="preserve"> </w:t>
      </w:r>
      <w:proofErr w:type="spellStart"/>
      <w:r w:rsidRPr="00685447">
        <w:rPr>
          <w:i/>
          <w:iCs/>
        </w:rPr>
        <w:t>Pine</w:t>
      </w:r>
      <w:proofErr w:type="spellEnd"/>
      <w:r w:rsidRPr="00685447">
        <w:rPr>
          <w:i/>
          <w:iCs/>
        </w:rPr>
        <w:t xml:space="preserve"> </w:t>
      </w:r>
      <w:proofErr w:type="spellStart"/>
      <w:r w:rsidRPr="00685447">
        <w:rPr>
          <w:i/>
          <w:iCs/>
        </w:rPr>
        <w:t>until</w:t>
      </w:r>
      <w:proofErr w:type="spellEnd"/>
      <w:r w:rsidRPr="00685447">
        <w:rPr>
          <w:i/>
          <w:iCs/>
        </w:rPr>
        <w:t xml:space="preserve"> </w:t>
      </w:r>
      <w:proofErr w:type="spellStart"/>
      <w:r w:rsidRPr="00685447">
        <w:rPr>
          <w:i/>
          <w:iCs/>
        </w:rPr>
        <w:t>Maturity</w:t>
      </w:r>
      <w:proofErr w:type="spellEnd"/>
      <w:r w:rsidRPr="00685447">
        <w:rPr>
          <w:i/>
          <w:iCs/>
        </w:rPr>
        <w:t xml:space="preserve"> Age.</w:t>
      </w:r>
      <w:r w:rsidRPr="00D767E3">
        <w:t xml:space="preserve"> Land, 13(9), 1477</w:t>
      </w:r>
      <w:r w:rsidR="00B963D0">
        <w:t>.</w:t>
      </w:r>
    </w:p>
  </w:footnote>
  <w:footnote w:id="7">
    <w:p w14:paraId="14875665" w14:textId="54FFFFA7" w:rsidR="00576611" w:rsidRPr="00434598" w:rsidRDefault="00576611">
      <w:pPr>
        <w:pStyle w:val="FootnoteText"/>
      </w:pPr>
      <w:r>
        <w:rPr>
          <w:rStyle w:val="FootnoteReference"/>
        </w:rPr>
        <w:footnoteRef/>
      </w:r>
      <w:r>
        <w:t xml:space="preserve"> </w:t>
      </w:r>
      <w:r w:rsidRPr="00576611">
        <w:t xml:space="preserve">Tullus, T., Rosenvald, R., </w:t>
      </w:r>
      <w:proofErr w:type="spellStart"/>
      <w:r w:rsidRPr="00576611">
        <w:t>Leis</w:t>
      </w:r>
      <w:proofErr w:type="spellEnd"/>
      <w:r w:rsidRPr="00576611">
        <w:t xml:space="preserve">, M., Lõhmus, P. 2018. </w:t>
      </w:r>
      <w:proofErr w:type="spellStart"/>
      <w:r w:rsidRPr="00685447">
        <w:rPr>
          <w:i/>
          <w:iCs/>
        </w:rPr>
        <w:t>Impacts</w:t>
      </w:r>
      <w:proofErr w:type="spellEnd"/>
      <w:r w:rsidRPr="00685447">
        <w:rPr>
          <w:i/>
          <w:iCs/>
        </w:rPr>
        <w:t xml:space="preserve"> of </w:t>
      </w:r>
      <w:proofErr w:type="spellStart"/>
      <w:r w:rsidRPr="00685447">
        <w:rPr>
          <w:i/>
          <w:iCs/>
        </w:rPr>
        <w:t>shelterwood</w:t>
      </w:r>
      <w:proofErr w:type="spellEnd"/>
      <w:r w:rsidRPr="00685447">
        <w:rPr>
          <w:i/>
          <w:iCs/>
        </w:rPr>
        <w:t xml:space="preserve"> </w:t>
      </w:r>
      <w:proofErr w:type="spellStart"/>
      <w:r w:rsidRPr="00685447">
        <w:rPr>
          <w:i/>
          <w:iCs/>
        </w:rPr>
        <w:t>logging</w:t>
      </w:r>
      <w:proofErr w:type="spellEnd"/>
      <w:r w:rsidRPr="00685447">
        <w:rPr>
          <w:i/>
          <w:iCs/>
        </w:rPr>
        <w:t xml:space="preserve"> on </w:t>
      </w:r>
      <w:proofErr w:type="spellStart"/>
      <w:r w:rsidRPr="00685447">
        <w:rPr>
          <w:i/>
          <w:iCs/>
        </w:rPr>
        <w:t>forest</w:t>
      </w:r>
      <w:proofErr w:type="spellEnd"/>
      <w:r w:rsidRPr="00685447">
        <w:rPr>
          <w:i/>
          <w:iCs/>
        </w:rPr>
        <w:t xml:space="preserve"> </w:t>
      </w:r>
      <w:proofErr w:type="spellStart"/>
      <w:r w:rsidRPr="00685447">
        <w:rPr>
          <w:i/>
          <w:iCs/>
        </w:rPr>
        <w:t>bryoflora</w:t>
      </w:r>
      <w:proofErr w:type="spellEnd"/>
      <w:r w:rsidRPr="00685447">
        <w:rPr>
          <w:i/>
          <w:iCs/>
        </w:rPr>
        <w:t xml:space="preserve">: </w:t>
      </w:r>
      <w:proofErr w:type="spellStart"/>
      <w:r w:rsidRPr="00685447">
        <w:rPr>
          <w:i/>
          <w:iCs/>
        </w:rPr>
        <w:t>Distinct</w:t>
      </w:r>
      <w:proofErr w:type="spellEnd"/>
      <w:r w:rsidRPr="00685447">
        <w:rPr>
          <w:i/>
          <w:iCs/>
        </w:rPr>
        <w:t xml:space="preserve"> </w:t>
      </w:r>
      <w:proofErr w:type="spellStart"/>
      <w:r w:rsidRPr="00685447">
        <w:rPr>
          <w:i/>
          <w:iCs/>
        </w:rPr>
        <w:t>assemblages</w:t>
      </w:r>
      <w:proofErr w:type="spellEnd"/>
      <w:r w:rsidRPr="00685447">
        <w:rPr>
          <w:i/>
          <w:iCs/>
        </w:rPr>
        <w:t xml:space="preserve"> </w:t>
      </w:r>
      <w:proofErr w:type="spellStart"/>
      <w:r w:rsidRPr="00685447">
        <w:rPr>
          <w:i/>
          <w:iCs/>
        </w:rPr>
        <w:t>with</w:t>
      </w:r>
      <w:proofErr w:type="spellEnd"/>
      <w:r w:rsidRPr="00685447">
        <w:rPr>
          <w:i/>
          <w:iCs/>
        </w:rPr>
        <w:t xml:space="preserve"> </w:t>
      </w:r>
      <w:proofErr w:type="spellStart"/>
      <w:r w:rsidRPr="00685447">
        <w:rPr>
          <w:i/>
          <w:iCs/>
        </w:rPr>
        <w:t>richness</w:t>
      </w:r>
      <w:proofErr w:type="spellEnd"/>
      <w:r w:rsidRPr="00685447">
        <w:rPr>
          <w:i/>
          <w:iCs/>
        </w:rPr>
        <w:t xml:space="preserve"> </w:t>
      </w:r>
      <w:proofErr w:type="spellStart"/>
      <w:r w:rsidRPr="00685447">
        <w:rPr>
          <w:i/>
          <w:iCs/>
        </w:rPr>
        <w:t>comparable</w:t>
      </w:r>
      <w:proofErr w:type="spellEnd"/>
      <w:r w:rsidRPr="00685447">
        <w:rPr>
          <w:i/>
          <w:iCs/>
        </w:rPr>
        <w:t xml:space="preserve"> </w:t>
      </w:r>
      <w:proofErr w:type="spellStart"/>
      <w:r w:rsidRPr="00685447">
        <w:rPr>
          <w:i/>
          <w:iCs/>
        </w:rPr>
        <w:t>to</w:t>
      </w:r>
      <w:proofErr w:type="spellEnd"/>
      <w:r w:rsidRPr="00685447">
        <w:rPr>
          <w:i/>
          <w:iCs/>
        </w:rPr>
        <w:t xml:space="preserve"> </w:t>
      </w:r>
      <w:proofErr w:type="spellStart"/>
      <w:r w:rsidRPr="00685447">
        <w:rPr>
          <w:i/>
          <w:iCs/>
        </w:rPr>
        <w:t>mature</w:t>
      </w:r>
      <w:proofErr w:type="spellEnd"/>
      <w:r w:rsidRPr="00685447">
        <w:rPr>
          <w:i/>
          <w:iCs/>
        </w:rPr>
        <w:t xml:space="preserve"> </w:t>
      </w:r>
      <w:proofErr w:type="spellStart"/>
      <w:r w:rsidRPr="00685447">
        <w:rPr>
          <w:i/>
          <w:iCs/>
        </w:rPr>
        <w:t>forests</w:t>
      </w:r>
      <w:proofErr w:type="spellEnd"/>
      <w:r w:rsidRPr="00685447">
        <w:rPr>
          <w:i/>
          <w:iCs/>
        </w:rPr>
        <w:t>.</w:t>
      </w:r>
      <w:r w:rsidRPr="00576611">
        <w:t xml:space="preserve"> Forest </w:t>
      </w:r>
      <w:proofErr w:type="spellStart"/>
      <w:r w:rsidRPr="00576611">
        <w:t>Ecology</w:t>
      </w:r>
      <w:proofErr w:type="spellEnd"/>
      <w:r w:rsidRPr="00576611">
        <w:t xml:space="preserve"> and Management 411, 67-74.</w:t>
      </w:r>
    </w:p>
  </w:footnote>
  <w:footnote w:id="8">
    <w:p w14:paraId="06416378" w14:textId="032A3E3B" w:rsidR="00434598" w:rsidRPr="008C098E" w:rsidRDefault="00434598">
      <w:pPr>
        <w:pStyle w:val="FootnoteText"/>
        <w:rPr>
          <w:lang w:val="en-US"/>
        </w:rPr>
      </w:pPr>
      <w:r>
        <w:rPr>
          <w:rStyle w:val="FootnoteReference"/>
        </w:rPr>
        <w:footnoteRef/>
      </w:r>
      <w:r>
        <w:t xml:space="preserve"> </w:t>
      </w:r>
      <w:r w:rsidRPr="00434598">
        <w:t xml:space="preserve">Rosenvald, R., Rosenvald, K., Kaart, T., Soolmann, E. 2020. </w:t>
      </w:r>
      <w:proofErr w:type="spellStart"/>
      <w:r w:rsidRPr="00685447">
        <w:rPr>
          <w:i/>
          <w:iCs/>
        </w:rPr>
        <w:t>Effects</w:t>
      </w:r>
      <w:proofErr w:type="spellEnd"/>
      <w:r w:rsidRPr="00685447">
        <w:rPr>
          <w:i/>
          <w:iCs/>
        </w:rPr>
        <w:t xml:space="preserve"> of </w:t>
      </w:r>
      <w:proofErr w:type="spellStart"/>
      <w:r w:rsidRPr="00685447">
        <w:rPr>
          <w:i/>
          <w:iCs/>
        </w:rPr>
        <w:t>stand</w:t>
      </w:r>
      <w:proofErr w:type="spellEnd"/>
      <w:r w:rsidRPr="00685447">
        <w:rPr>
          <w:i/>
          <w:iCs/>
        </w:rPr>
        <w:t xml:space="preserve"> </w:t>
      </w:r>
      <w:proofErr w:type="spellStart"/>
      <w:r w:rsidRPr="00685447">
        <w:rPr>
          <w:i/>
          <w:iCs/>
        </w:rPr>
        <w:t>parameters</w:t>
      </w:r>
      <w:proofErr w:type="spellEnd"/>
      <w:r w:rsidRPr="00685447">
        <w:rPr>
          <w:i/>
          <w:iCs/>
        </w:rPr>
        <w:t xml:space="preserve"> on </w:t>
      </w:r>
      <w:proofErr w:type="spellStart"/>
      <w:r w:rsidRPr="00685447">
        <w:rPr>
          <w:i/>
          <w:iCs/>
        </w:rPr>
        <w:t>conifer</w:t>
      </w:r>
      <w:proofErr w:type="spellEnd"/>
      <w:r w:rsidRPr="00685447">
        <w:rPr>
          <w:i/>
          <w:iCs/>
        </w:rPr>
        <w:t xml:space="preserve"> </w:t>
      </w:r>
      <w:proofErr w:type="spellStart"/>
      <w:r w:rsidRPr="00685447">
        <w:rPr>
          <w:i/>
          <w:iCs/>
        </w:rPr>
        <w:t>regeneration</w:t>
      </w:r>
      <w:proofErr w:type="spellEnd"/>
      <w:r w:rsidRPr="00685447">
        <w:rPr>
          <w:i/>
          <w:iCs/>
        </w:rPr>
        <w:t xml:space="preserve"> </w:t>
      </w:r>
      <w:proofErr w:type="spellStart"/>
      <w:r w:rsidRPr="00685447">
        <w:rPr>
          <w:i/>
          <w:iCs/>
        </w:rPr>
        <w:t>success</w:t>
      </w:r>
      <w:proofErr w:type="spellEnd"/>
      <w:r w:rsidRPr="00685447">
        <w:rPr>
          <w:i/>
          <w:iCs/>
        </w:rPr>
        <w:t xml:space="preserve"> in </w:t>
      </w:r>
      <w:proofErr w:type="spellStart"/>
      <w:r w:rsidRPr="00685447">
        <w:rPr>
          <w:i/>
          <w:iCs/>
        </w:rPr>
        <w:t>pine</w:t>
      </w:r>
      <w:proofErr w:type="spellEnd"/>
      <w:r w:rsidRPr="00685447">
        <w:rPr>
          <w:i/>
          <w:iCs/>
        </w:rPr>
        <w:t xml:space="preserve"> </w:t>
      </w:r>
      <w:proofErr w:type="spellStart"/>
      <w:r w:rsidRPr="00685447">
        <w:rPr>
          <w:i/>
          <w:iCs/>
        </w:rPr>
        <w:t>shelterwood</w:t>
      </w:r>
      <w:proofErr w:type="spellEnd"/>
      <w:r w:rsidRPr="00685447">
        <w:rPr>
          <w:i/>
          <w:iCs/>
        </w:rPr>
        <w:t xml:space="preserve"> </w:t>
      </w:r>
      <w:proofErr w:type="spellStart"/>
      <w:r w:rsidRPr="00685447">
        <w:rPr>
          <w:i/>
          <w:iCs/>
        </w:rPr>
        <w:t>stands</w:t>
      </w:r>
      <w:proofErr w:type="spellEnd"/>
      <w:r w:rsidRPr="00685447">
        <w:rPr>
          <w:i/>
          <w:iCs/>
        </w:rPr>
        <w:t xml:space="preserve"> in Estonia.</w:t>
      </w:r>
      <w:r w:rsidRPr="00434598">
        <w:t xml:space="preserve"> </w:t>
      </w:r>
      <w:proofErr w:type="spellStart"/>
      <w:r w:rsidRPr="00434598">
        <w:t>European</w:t>
      </w:r>
      <w:proofErr w:type="spellEnd"/>
      <w:r w:rsidRPr="00434598">
        <w:t xml:space="preserve"> </w:t>
      </w:r>
      <w:proofErr w:type="spellStart"/>
      <w:r w:rsidRPr="00434598">
        <w:t>Journal</w:t>
      </w:r>
      <w:proofErr w:type="spellEnd"/>
      <w:r w:rsidRPr="00434598">
        <w:t xml:space="preserve"> of Forest Research 139 (1), </w:t>
      </w:r>
      <w:proofErr w:type="spellStart"/>
      <w:r w:rsidRPr="00434598">
        <w:t>pp</w:t>
      </w:r>
      <w:proofErr w:type="spellEnd"/>
      <w:r w:rsidRPr="00434598">
        <w:t>. 29-40.</w:t>
      </w:r>
    </w:p>
  </w:footnote>
  <w:footnote w:id="9">
    <w:p w14:paraId="76275955" w14:textId="07A80760" w:rsidR="00365D10" w:rsidRPr="001755E4" w:rsidRDefault="00365D10">
      <w:pPr>
        <w:pStyle w:val="FootnoteText"/>
      </w:pPr>
      <w:r>
        <w:rPr>
          <w:rStyle w:val="FootnoteReference"/>
        </w:rPr>
        <w:footnoteRef/>
      </w:r>
      <w:r>
        <w:t xml:space="preserve"> </w:t>
      </w:r>
      <w:r w:rsidRPr="00365D10">
        <w:t xml:space="preserve">Franklin, J.F., Berg, D.R., </w:t>
      </w:r>
      <w:proofErr w:type="spellStart"/>
      <w:r w:rsidRPr="00365D10">
        <w:t>Thornburgh</w:t>
      </w:r>
      <w:proofErr w:type="spellEnd"/>
      <w:r w:rsidRPr="00365D10">
        <w:t xml:space="preserve">, D.A., </w:t>
      </w:r>
      <w:proofErr w:type="spellStart"/>
      <w:r w:rsidRPr="00365D10">
        <w:t>Tappeiner</w:t>
      </w:r>
      <w:proofErr w:type="spellEnd"/>
      <w:r w:rsidRPr="00365D10">
        <w:t xml:space="preserve">, J.C., 1997. </w:t>
      </w:r>
      <w:proofErr w:type="spellStart"/>
      <w:r w:rsidRPr="00685447">
        <w:rPr>
          <w:i/>
          <w:iCs/>
        </w:rPr>
        <w:t>Alternative</w:t>
      </w:r>
      <w:proofErr w:type="spellEnd"/>
      <w:r w:rsidRPr="00685447">
        <w:rPr>
          <w:i/>
          <w:iCs/>
        </w:rPr>
        <w:t xml:space="preserve"> </w:t>
      </w:r>
      <w:proofErr w:type="spellStart"/>
      <w:r w:rsidRPr="00685447">
        <w:rPr>
          <w:i/>
          <w:iCs/>
        </w:rPr>
        <w:t>silvicultural</w:t>
      </w:r>
      <w:proofErr w:type="spellEnd"/>
      <w:r w:rsidRPr="00685447">
        <w:rPr>
          <w:i/>
          <w:iCs/>
        </w:rPr>
        <w:t xml:space="preserve"> </w:t>
      </w:r>
      <w:proofErr w:type="spellStart"/>
      <w:r w:rsidRPr="00685447">
        <w:rPr>
          <w:i/>
          <w:iCs/>
        </w:rPr>
        <w:t>approaches</w:t>
      </w:r>
      <w:proofErr w:type="spellEnd"/>
      <w:r w:rsidRPr="00685447">
        <w:rPr>
          <w:i/>
          <w:iCs/>
        </w:rPr>
        <w:t xml:space="preserve"> </w:t>
      </w:r>
      <w:proofErr w:type="spellStart"/>
      <w:r w:rsidRPr="00685447">
        <w:rPr>
          <w:i/>
          <w:iCs/>
        </w:rPr>
        <w:t>to</w:t>
      </w:r>
      <w:proofErr w:type="spellEnd"/>
      <w:r w:rsidRPr="00685447">
        <w:rPr>
          <w:i/>
          <w:iCs/>
        </w:rPr>
        <w:t xml:space="preserve"> </w:t>
      </w:r>
      <w:proofErr w:type="spellStart"/>
      <w:r w:rsidRPr="00685447">
        <w:rPr>
          <w:i/>
          <w:iCs/>
        </w:rPr>
        <w:t>timber</w:t>
      </w:r>
      <w:proofErr w:type="spellEnd"/>
      <w:r w:rsidRPr="00685447">
        <w:rPr>
          <w:i/>
          <w:iCs/>
        </w:rPr>
        <w:t xml:space="preserve"> </w:t>
      </w:r>
      <w:proofErr w:type="spellStart"/>
      <w:r w:rsidRPr="00685447">
        <w:rPr>
          <w:i/>
          <w:iCs/>
        </w:rPr>
        <w:t>harvesting</w:t>
      </w:r>
      <w:proofErr w:type="spellEnd"/>
      <w:r w:rsidRPr="00685447">
        <w:rPr>
          <w:i/>
          <w:iCs/>
        </w:rPr>
        <w:t xml:space="preserve">: </w:t>
      </w:r>
      <w:proofErr w:type="spellStart"/>
      <w:r w:rsidRPr="00685447">
        <w:rPr>
          <w:i/>
          <w:iCs/>
        </w:rPr>
        <w:t>variable</w:t>
      </w:r>
      <w:proofErr w:type="spellEnd"/>
      <w:r w:rsidRPr="00685447">
        <w:rPr>
          <w:i/>
          <w:iCs/>
        </w:rPr>
        <w:t xml:space="preserve"> </w:t>
      </w:r>
      <w:proofErr w:type="spellStart"/>
      <w:r w:rsidRPr="00685447">
        <w:rPr>
          <w:i/>
          <w:iCs/>
        </w:rPr>
        <w:t>retention</w:t>
      </w:r>
      <w:proofErr w:type="spellEnd"/>
      <w:r w:rsidRPr="00685447">
        <w:rPr>
          <w:i/>
          <w:iCs/>
        </w:rPr>
        <w:t xml:space="preserve"> </w:t>
      </w:r>
      <w:proofErr w:type="spellStart"/>
      <w:r w:rsidRPr="00685447">
        <w:rPr>
          <w:i/>
          <w:iCs/>
        </w:rPr>
        <w:t>harvest</w:t>
      </w:r>
      <w:proofErr w:type="spellEnd"/>
      <w:r w:rsidRPr="00685447">
        <w:rPr>
          <w:i/>
          <w:iCs/>
        </w:rPr>
        <w:t xml:space="preserve"> </w:t>
      </w:r>
      <w:proofErr w:type="spellStart"/>
      <w:r w:rsidRPr="00685447">
        <w:rPr>
          <w:i/>
          <w:iCs/>
        </w:rPr>
        <w:t>systems</w:t>
      </w:r>
      <w:proofErr w:type="spellEnd"/>
      <w:r w:rsidRPr="00685447">
        <w:rPr>
          <w:i/>
          <w:iCs/>
        </w:rPr>
        <w:t>.</w:t>
      </w:r>
      <w:r w:rsidRPr="00365D10">
        <w:t xml:space="preserve"> In: </w:t>
      </w:r>
      <w:proofErr w:type="spellStart"/>
      <w:r w:rsidRPr="00365D10">
        <w:t>Kohm</w:t>
      </w:r>
      <w:proofErr w:type="spellEnd"/>
      <w:r w:rsidRPr="00365D10">
        <w:t>, K.A., Franklin, J.F. (</w:t>
      </w:r>
      <w:proofErr w:type="spellStart"/>
      <w:r w:rsidRPr="00365D10">
        <w:t>Eds</w:t>
      </w:r>
      <w:proofErr w:type="spellEnd"/>
      <w:r w:rsidRPr="00365D10">
        <w:t xml:space="preserve">.), </w:t>
      </w:r>
      <w:proofErr w:type="spellStart"/>
      <w:r w:rsidRPr="00365D10">
        <w:t>Creating</w:t>
      </w:r>
      <w:proofErr w:type="spellEnd"/>
      <w:r w:rsidRPr="00365D10">
        <w:t xml:space="preserve"> a </w:t>
      </w:r>
      <w:proofErr w:type="spellStart"/>
      <w:r w:rsidRPr="00365D10">
        <w:t>Forestry</w:t>
      </w:r>
      <w:proofErr w:type="spellEnd"/>
      <w:r w:rsidRPr="00365D10">
        <w:t xml:space="preserve"> </w:t>
      </w:r>
      <w:proofErr w:type="spellStart"/>
      <w:r w:rsidRPr="00365D10">
        <w:t>for</w:t>
      </w:r>
      <w:proofErr w:type="spellEnd"/>
      <w:r w:rsidRPr="00365D10">
        <w:t xml:space="preserve"> </w:t>
      </w:r>
      <w:proofErr w:type="spellStart"/>
      <w:r w:rsidRPr="00365D10">
        <w:t>the</w:t>
      </w:r>
      <w:proofErr w:type="spellEnd"/>
      <w:r w:rsidR="00A16FC6">
        <w:t xml:space="preserve"> </w:t>
      </w:r>
      <w:r w:rsidRPr="00365D10">
        <w:t xml:space="preserve">21st Century: The </w:t>
      </w:r>
      <w:proofErr w:type="spellStart"/>
      <w:r w:rsidRPr="00365D10">
        <w:t>Science</w:t>
      </w:r>
      <w:proofErr w:type="spellEnd"/>
      <w:r w:rsidRPr="00365D10">
        <w:t xml:space="preserve"> of </w:t>
      </w:r>
      <w:proofErr w:type="spellStart"/>
      <w:r w:rsidRPr="00365D10">
        <w:t>Ecosystem</w:t>
      </w:r>
      <w:proofErr w:type="spellEnd"/>
      <w:r w:rsidRPr="00365D10">
        <w:t xml:space="preserve"> Management. Island Press, Washington, D.C., </w:t>
      </w:r>
      <w:proofErr w:type="spellStart"/>
      <w:r w:rsidRPr="00365D10">
        <w:t>pp</w:t>
      </w:r>
      <w:proofErr w:type="spellEnd"/>
      <w:r w:rsidRPr="00365D10">
        <w:t>. 111–139.</w:t>
      </w:r>
    </w:p>
  </w:footnote>
  <w:footnote w:id="10">
    <w:p w14:paraId="7AE8A0B7" w14:textId="034F6042" w:rsidR="001755E4" w:rsidRPr="00B46941" w:rsidRDefault="001755E4">
      <w:pPr>
        <w:pStyle w:val="FootnoteText"/>
        <w:rPr>
          <w:lang w:val="en-US"/>
        </w:rPr>
      </w:pPr>
      <w:r>
        <w:rPr>
          <w:rStyle w:val="FootnoteReference"/>
        </w:rPr>
        <w:footnoteRef/>
      </w:r>
      <w:r>
        <w:t xml:space="preserve"> </w:t>
      </w:r>
      <w:proofErr w:type="spellStart"/>
      <w:r w:rsidRPr="001755E4">
        <w:t>Bartemucci</w:t>
      </w:r>
      <w:proofErr w:type="spellEnd"/>
      <w:r w:rsidRPr="001755E4">
        <w:t xml:space="preserve">, P., Lilles, E., </w:t>
      </w:r>
      <w:proofErr w:type="spellStart"/>
      <w:r w:rsidRPr="001755E4">
        <w:t>Gauslaa</w:t>
      </w:r>
      <w:proofErr w:type="spellEnd"/>
      <w:r w:rsidRPr="001755E4">
        <w:t xml:space="preserve">, Y. 2022. </w:t>
      </w:r>
      <w:proofErr w:type="spellStart"/>
      <w:r w:rsidRPr="00685447">
        <w:rPr>
          <w:i/>
          <w:iCs/>
        </w:rPr>
        <w:t>Silvicultural</w:t>
      </w:r>
      <w:proofErr w:type="spellEnd"/>
      <w:r w:rsidRPr="00685447">
        <w:rPr>
          <w:i/>
          <w:iCs/>
        </w:rPr>
        <w:t xml:space="preserve"> </w:t>
      </w:r>
      <w:proofErr w:type="spellStart"/>
      <w:r w:rsidRPr="00685447">
        <w:rPr>
          <w:i/>
          <w:iCs/>
        </w:rPr>
        <w:t>strategies</w:t>
      </w:r>
      <w:proofErr w:type="spellEnd"/>
      <w:r w:rsidRPr="00685447">
        <w:rPr>
          <w:i/>
          <w:iCs/>
        </w:rPr>
        <w:t xml:space="preserve"> </w:t>
      </w:r>
      <w:proofErr w:type="spellStart"/>
      <w:r w:rsidRPr="00685447">
        <w:rPr>
          <w:i/>
          <w:iCs/>
        </w:rPr>
        <w:t>for</w:t>
      </w:r>
      <w:proofErr w:type="spellEnd"/>
      <w:r w:rsidRPr="00685447">
        <w:rPr>
          <w:i/>
          <w:iCs/>
        </w:rPr>
        <w:t xml:space="preserve"> </w:t>
      </w:r>
      <w:proofErr w:type="spellStart"/>
      <w:r w:rsidRPr="00685447">
        <w:rPr>
          <w:i/>
          <w:iCs/>
        </w:rPr>
        <w:t>lichen</w:t>
      </w:r>
      <w:proofErr w:type="spellEnd"/>
      <w:r w:rsidRPr="00685447">
        <w:rPr>
          <w:i/>
          <w:iCs/>
        </w:rPr>
        <w:t xml:space="preserve"> </w:t>
      </w:r>
      <w:proofErr w:type="spellStart"/>
      <w:r w:rsidRPr="00685447">
        <w:rPr>
          <w:i/>
          <w:iCs/>
        </w:rPr>
        <w:t>conservation</w:t>
      </w:r>
      <w:proofErr w:type="spellEnd"/>
      <w:r w:rsidRPr="00685447">
        <w:rPr>
          <w:i/>
          <w:iCs/>
        </w:rPr>
        <w:t xml:space="preserve">: </w:t>
      </w:r>
      <w:proofErr w:type="spellStart"/>
      <w:r w:rsidRPr="00685447">
        <w:rPr>
          <w:i/>
          <w:iCs/>
        </w:rPr>
        <w:t>Smaller</w:t>
      </w:r>
      <w:proofErr w:type="spellEnd"/>
      <w:r w:rsidRPr="00685447">
        <w:rPr>
          <w:i/>
          <w:iCs/>
        </w:rPr>
        <w:t xml:space="preserve"> </w:t>
      </w:r>
      <w:proofErr w:type="spellStart"/>
      <w:r w:rsidRPr="00685447">
        <w:rPr>
          <w:i/>
          <w:iCs/>
        </w:rPr>
        <w:t>gaps</w:t>
      </w:r>
      <w:proofErr w:type="spellEnd"/>
      <w:r w:rsidRPr="00685447">
        <w:rPr>
          <w:i/>
          <w:iCs/>
        </w:rPr>
        <w:t xml:space="preserve"> and </w:t>
      </w:r>
      <w:proofErr w:type="spellStart"/>
      <w:r w:rsidRPr="00685447">
        <w:rPr>
          <w:i/>
          <w:iCs/>
        </w:rPr>
        <w:t>shorter</w:t>
      </w:r>
      <w:proofErr w:type="spellEnd"/>
      <w:r w:rsidRPr="00685447">
        <w:rPr>
          <w:i/>
          <w:iCs/>
        </w:rPr>
        <w:t xml:space="preserve"> </w:t>
      </w:r>
      <w:proofErr w:type="spellStart"/>
      <w:r w:rsidRPr="00685447">
        <w:rPr>
          <w:i/>
          <w:iCs/>
        </w:rPr>
        <w:t>distances</w:t>
      </w:r>
      <w:proofErr w:type="spellEnd"/>
      <w:r w:rsidRPr="00685447">
        <w:rPr>
          <w:i/>
          <w:iCs/>
        </w:rPr>
        <w:t xml:space="preserve"> </w:t>
      </w:r>
      <w:proofErr w:type="spellStart"/>
      <w:r w:rsidRPr="00685447">
        <w:rPr>
          <w:i/>
          <w:iCs/>
        </w:rPr>
        <w:t>to</w:t>
      </w:r>
      <w:proofErr w:type="spellEnd"/>
      <w:r w:rsidRPr="00685447">
        <w:rPr>
          <w:i/>
          <w:iCs/>
        </w:rPr>
        <w:t xml:space="preserve"> </w:t>
      </w:r>
      <w:proofErr w:type="spellStart"/>
      <w:r w:rsidRPr="00685447">
        <w:rPr>
          <w:i/>
          <w:iCs/>
        </w:rPr>
        <w:t>edges</w:t>
      </w:r>
      <w:proofErr w:type="spellEnd"/>
      <w:r w:rsidRPr="00685447">
        <w:rPr>
          <w:i/>
          <w:iCs/>
        </w:rPr>
        <w:t xml:space="preserve"> </w:t>
      </w:r>
      <w:proofErr w:type="spellStart"/>
      <w:r w:rsidRPr="00685447">
        <w:rPr>
          <w:i/>
          <w:iCs/>
        </w:rPr>
        <w:t>promote</w:t>
      </w:r>
      <w:proofErr w:type="spellEnd"/>
      <w:r w:rsidRPr="00685447">
        <w:rPr>
          <w:i/>
          <w:iCs/>
        </w:rPr>
        <w:t xml:space="preserve"> </w:t>
      </w:r>
      <w:proofErr w:type="spellStart"/>
      <w:r w:rsidRPr="00685447">
        <w:rPr>
          <w:i/>
          <w:iCs/>
        </w:rPr>
        <w:t>recolonization</w:t>
      </w:r>
      <w:proofErr w:type="spellEnd"/>
      <w:r w:rsidRPr="00685447">
        <w:rPr>
          <w:i/>
          <w:iCs/>
        </w:rPr>
        <w:t>.</w:t>
      </w:r>
      <w:r w:rsidRPr="001755E4">
        <w:t xml:space="preserve"> </w:t>
      </w:r>
      <w:proofErr w:type="spellStart"/>
      <w:r w:rsidRPr="001755E4">
        <w:t>Ecosphere</w:t>
      </w:r>
      <w:proofErr w:type="spellEnd"/>
      <w:r w:rsidRPr="001755E4">
        <w:t>, 13(1), e3898</w:t>
      </w:r>
      <w:r w:rsidR="00A16FC6">
        <w:t>.</w:t>
      </w:r>
    </w:p>
  </w:footnote>
  <w:footnote w:id="11">
    <w:p w14:paraId="0DE18597" w14:textId="101960AA" w:rsidR="00A16FC6" w:rsidRPr="00B46941" w:rsidRDefault="00A16FC6">
      <w:pPr>
        <w:pStyle w:val="FootnoteText"/>
        <w:rPr>
          <w:lang w:val="en-US"/>
        </w:rPr>
      </w:pPr>
      <w:r>
        <w:rPr>
          <w:rStyle w:val="FootnoteReference"/>
        </w:rPr>
        <w:footnoteRef/>
      </w:r>
      <w:r>
        <w:t xml:space="preserve"> </w:t>
      </w:r>
      <w:r w:rsidRPr="00A16FC6">
        <w:t xml:space="preserve">Rosenvald, R.; Lõhmus, A. 2008. </w:t>
      </w:r>
      <w:r w:rsidRPr="00685447">
        <w:rPr>
          <w:i/>
          <w:iCs/>
        </w:rPr>
        <w:t xml:space="preserve">For </w:t>
      </w:r>
      <w:proofErr w:type="spellStart"/>
      <w:r w:rsidRPr="00685447">
        <w:rPr>
          <w:i/>
          <w:iCs/>
        </w:rPr>
        <w:t>what</w:t>
      </w:r>
      <w:proofErr w:type="spellEnd"/>
      <w:r w:rsidRPr="00685447">
        <w:rPr>
          <w:i/>
          <w:iCs/>
        </w:rPr>
        <w:t xml:space="preserve">, </w:t>
      </w:r>
      <w:proofErr w:type="spellStart"/>
      <w:r w:rsidRPr="00685447">
        <w:rPr>
          <w:i/>
          <w:iCs/>
        </w:rPr>
        <w:t>when</w:t>
      </w:r>
      <w:proofErr w:type="spellEnd"/>
      <w:r w:rsidRPr="00685447">
        <w:rPr>
          <w:i/>
          <w:iCs/>
        </w:rPr>
        <w:t xml:space="preserve">, and </w:t>
      </w:r>
      <w:proofErr w:type="spellStart"/>
      <w:r w:rsidRPr="00685447">
        <w:rPr>
          <w:i/>
          <w:iCs/>
        </w:rPr>
        <w:t>where</w:t>
      </w:r>
      <w:proofErr w:type="spellEnd"/>
      <w:r w:rsidRPr="00685447">
        <w:rPr>
          <w:i/>
          <w:iCs/>
        </w:rPr>
        <w:t xml:space="preserve"> </w:t>
      </w:r>
      <w:proofErr w:type="spellStart"/>
      <w:r w:rsidRPr="00685447">
        <w:rPr>
          <w:i/>
          <w:iCs/>
        </w:rPr>
        <w:t>is</w:t>
      </w:r>
      <w:proofErr w:type="spellEnd"/>
      <w:r w:rsidRPr="00685447">
        <w:rPr>
          <w:i/>
          <w:iCs/>
        </w:rPr>
        <w:t xml:space="preserve"> </w:t>
      </w:r>
      <w:proofErr w:type="spellStart"/>
      <w:r w:rsidRPr="00685447">
        <w:rPr>
          <w:i/>
          <w:iCs/>
        </w:rPr>
        <w:t>green-tree</w:t>
      </w:r>
      <w:proofErr w:type="spellEnd"/>
      <w:r w:rsidRPr="00685447">
        <w:rPr>
          <w:i/>
          <w:iCs/>
        </w:rPr>
        <w:t xml:space="preserve"> </w:t>
      </w:r>
      <w:proofErr w:type="spellStart"/>
      <w:r w:rsidRPr="00685447">
        <w:rPr>
          <w:i/>
          <w:iCs/>
        </w:rPr>
        <w:t>retention</w:t>
      </w:r>
      <w:proofErr w:type="spellEnd"/>
      <w:r w:rsidRPr="00685447">
        <w:rPr>
          <w:i/>
          <w:iCs/>
        </w:rPr>
        <w:t xml:space="preserve"> </w:t>
      </w:r>
      <w:proofErr w:type="spellStart"/>
      <w:r w:rsidRPr="00685447">
        <w:rPr>
          <w:i/>
          <w:iCs/>
        </w:rPr>
        <w:t>better</w:t>
      </w:r>
      <w:proofErr w:type="spellEnd"/>
      <w:r w:rsidRPr="00685447">
        <w:rPr>
          <w:i/>
          <w:iCs/>
        </w:rPr>
        <w:t xml:space="preserve"> </w:t>
      </w:r>
      <w:proofErr w:type="spellStart"/>
      <w:r w:rsidRPr="00685447">
        <w:rPr>
          <w:i/>
          <w:iCs/>
        </w:rPr>
        <w:t>than</w:t>
      </w:r>
      <w:proofErr w:type="spellEnd"/>
      <w:r w:rsidRPr="00685447">
        <w:rPr>
          <w:i/>
          <w:iCs/>
        </w:rPr>
        <w:t xml:space="preserve"> </w:t>
      </w:r>
      <w:proofErr w:type="spellStart"/>
      <w:r w:rsidRPr="00685447">
        <w:rPr>
          <w:i/>
          <w:iCs/>
        </w:rPr>
        <w:t>clearcutting</w:t>
      </w:r>
      <w:proofErr w:type="spellEnd"/>
      <w:r w:rsidRPr="00685447">
        <w:rPr>
          <w:i/>
          <w:iCs/>
        </w:rPr>
        <w:t xml:space="preserve">? A </w:t>
      </w:r>
      <w:proofErr w:type="spellStart"/>
      <w:r w:rsidRPr="00685447">
        <w:rPr>
          <w:i/>
          <w:iCs/>
        </w:rPr>
        <w:t>review</w:t>
      </w:r>
      <w:proofErr w:type="spellEnd"/>
      <w:r w:rsidRPr="00685447">
        <w:rPr>
          <w:i/>
          <w:iCs/>
        </w:rPr>
        <w:t xml:space="preserve"> of </w:t>
      </w:r>
      <w:proofErr w:type="spellStart"/>
      <w:r w:rsidRPr="00685447">
        <w:rPr>
          <w:i/>
          <w:iCs/>
        </w:rPr>
        <w:t>the</w:t>
      </w:r>
      <w:proofErr w:type="spellEnd"/>
      <w:r w:rsidRPr="00685447">
        <w:rPr>
          <w:i/>
          <w:iCs/>
        </w:rPr>
        <w:t xml:space="preserve"> </w:t>
      </w:r>
      <w:proofErr w:type="spellStart"/>
      <w:r w:rsidRPr="00685447">
        <w:rPr>
          <w:i/>
          <w:iCs/>
        </w:rPr>
        <w:t>biodiversity</w:t>
      </w:r>
      <w:proofErr w:type="spellEnd"/>
      <w:r w:rsidRPr="00685447">
        <w:rPr>
          <w:i/>
          <w:iCs/>
        </w:rPr>
        <w:t xml:space="preserve"> </w:t>
      </w:r>
      <w:proofErr w:type="spellStart"/>
      <w:r w:rsidRPr="00685447">
        <w:rPr>
          <w:i/>
          <w:iCs/>
        </w:rPr>
        <w:t>aspects</w:t>
      </w:r>
      <w:proofErr w:type="spellEnd"/>
      <w:r w:rsidRPr="00685447">
        <w:rPr>
          <w:i/>
          <w:iCs/>
        </w:rPr>
        <w:t>.</w:t>
      </w:r>
      <w:r w:rsidRPr="00A16FC6">
        <w:t xml:space="preserve"> Forest </w:t>
      </w:r>
      <w:proofErr w:type="spellStart"/>
      <w:r w:rsidRPr="00A16FC6">
        <w:t>Ecology</w:t>
      </w:r>
      <w:proofErr w:type="spellEnd"/>
      <w:r w:rsidRPr="00A16FC6">
        <w:t xml:space="preserve"> and Management, 225, 1</w:t>
      </w:r>
      <w:r w:rsidR="00BB2AFC">
        <w:t>–</w:t>
      </w:r>
      <w:r w:rsidRPr="00A16FC6">
        <w:t>15.</w:t>
      </w:r>
    </w:p>
  </w:footnote>
  <w:footnote w:id="12">
    <w:p w14:paraId="51DAF1DF" w14:textId="3F596703" w:rsidR="00BB2AFC" w:rsidRPr="00B46941" w:rsidRDefault="00BB2AFC">
      <w:pPr>
        <w:pStyle w:val="FootnoteText"/>
        <w:rPr>
          <w:lang w:val="en-US"/>
        </w:rPr>
      </w:pPr>
      <w:r>
        <w:rPr>
          <w:rStyle w:val="FootnoteReference"/>
        </w:rPr>
        <w:footnoteRef/>
      </w:r>
      <w:r>
        <w:t xml:space="preserve"> </w:t>
      </w:r>
      <w:proofErr w:type="spellStart"/>
      <w:r w:rsidRPr="00BB2AFC">
        <w:t>Rudolphi</w:t>
      </w:r>
      <w:proofErr w:type="spellEnd"/>
      <w:r w:rsidRPr="00BB2AFC">
        <w:t xml:space="preserve">, J., </w:t>
      </w:r>
      <w:proofErr w:type="spellStart"/>
      <w:r w:rsidRPr="00BB2AFC">
        <w:t>Jönsson</w:t>
      </w:r>
      <w:proofErr w:type="spellEnd"/>
      <w:r w:rsidRPr="00BB2AFC">
        <w:t xml:space="preserve">, M.T., </w:t>
      </w:r>
      <w:proofErr w:type="spellStart"/>
      <w:r w:rsidRPr="00BB2AFC">
        <w:t>Gustafsson</w:t>
      </w:r>
      <w:proofErr w:type="spellEnd"/>
      <w:r w:rsidRPr="00BB2AFC">
        <w:t>, L. 2014</w:t>
      </w:r>
      <w:r w:rsidRPr="00685447">
        <w:rPr>
          <w:i/>
          <w:iCs/>
        </w:rPr>
        <w:t xml:space="preserve">. </w:t>
      </w:r>
      <w:proofErr w:type="spellStart"/>
      <w:r w:rsidRPr="00685447">
        <w:rPr>
          <w:i/>
          <w:iCs/>
        </w:rPr>
        <w:t>Biological</w:t>
      </w:r>
      <w:proofErr w:type="spellEnd"/>
      <w:r w:rsidRPr="00685447">
        <w:rPr>
          <w:i/>
          <w:iCs/>
        </w:rPr>
        <w:t xml:space="preserve"> </w:t>
      </w:r>
      <w:proofErr w:type="spellStart"/>
      <w:r w:rsidRPr="00685447">
        <w:rPr>
          <w:i/>
          <w:iCs/>
        </w:rPr>
        <w:t>legacies</w:t>
      </w:r>
      <w:proofErr w:type="spellEnd"/>
      <w:r w:rsidRPr="00685447">
        <w:rPr>
          <w:i/>
          <w:iCs/>
        </w:rPr>
        <w:t xml:space="preserve"> </w:t>
      </w:r>
      <w:proofErr w:type="spellStart"/>
      <w:r w:rsidRPr="00685447">
        <w:rPr>
          <w:i/>
          <w:iCs/>
        </w:rPr>
        <w:t>buffer</w:t>
      </w:r>
      <w:proofErr w:type="spellEnd"/>
      <w:r w:rsidRPr="00685447">
        <w:rPr>
          <w:i/>
          <w:iCs/>
        </w:rPr>
        <w:t xml:space="preserve"> </w:t>
      </w:r>
      <w:proofErr w:type="spellStart"/>
      <w:r w:rsidRPr="00685447">
        <w:rPr>
          <w:i/>
          <w:iCs/>
        </w:rPr>
        <w:t>local</w:t>
      </w:r>
      <w:proofErr w:type="spellEnd"/>
      <w:r w:rsidRPr="00685447">
        <w:rPr>
          <w:i/>
          <w:iCs/>
        </w:rPr>
        <w:t xml:space="preserve"> </w:t>
      </w:r>
      <w:proofErr w:type="spellStart"/>
      <w:r w:rsidRPr="00685447">
        <w:rPr>
          <w:i/>
          <w:iCs/>
        </w:rPr>
        <w:t>species</w:t>
      </w:r>
      <w:proofErr w:type="spellEnd"/>
      <w:r w:rsidRPr="00685447">
        <w:rPr>
          <w:i/>
          <w:iCs/>
        </w:rPr>
        <w:t xml:space="preserve"> </w:t>
      </w:r>
      <w:proofErr w:type="spellStart"/>
      <w:r w:rsidRPr="00685447">
        <w:rPr>
          <w:i/>
          <w:iCs/>
        </w:rPr>
        <w:t>extinction</w:t>
      </w:r>
      <w:proofErr w:type="spellEnd"/>
      <w:r w:rsidRPr="00685447">
        <w:rPr>
          <w:i/>
          <w:iCs/>
        </w:rPr>
        <w:t xml:space="preserve"> </w:t>
      </w:r>
      <w:proofErr w:type="spellStart"/>
      <w:r w:rsidRPr="00685447">
        <w:rPr>
          <w:i/>
          <w:iCs/>
        </w:rPr>
        <w:t>after</w:t>
      </w:r>
      <w:proofErr w:type="spellEnd"/>
      <w:r w:rsidRPr="00685447">
        <w:rPr>
          <w:i/>
          <w:iCs/>
        </w:rPr>
        <w:t xml:space="preserve"> </w:t>
      </w:r>
      <w:proofErr w:type="spellStart"/>
      <w:r w:rsidRPr="00685447">
        <w:rPr>
          <w:i/>
          <w:iCs/>
        </w:rPr>
        <w:t>logging</w:t>
      </w:r>
      <w:proofErr w:type="spellEnd"/>
      <w:r w:rsidRPr="00685447">
        <w:rPr>
          <w:i/>
          <w:iCs/>
        </w:rPr>
        <w:t>.</w:t>
      </w:r>
      <w:r w:rsidRPr="00BB2AFC">
        <w:t xml:space="preserve"> </w:t>
      </w:r>
      <w:proofErr w:type="spellStart"/>
      <w:r w:rsidRPr="00BB2AFC">
        <w:t>Journal</w:t>
      </w:r>
      <w:proofErr w:type="spellEnd"/>
      <w:r w:rsidRPr="00BB2AFC">
        <w:t xml:space="preserve"> of </w:t>
      </w:r>
      <w:proofErr w:type="spellStart"/>
      <w:r w:rsidRPr="00BB2AFC">
        <w:t>Applied</w:t>
      </w:r>
      <w:proofErr w:type="spellEnd"/>
      <w:r w:rsidRPr="00BB2AFC">
        <w:t xml:space="preserve"> </w:t>
      </w:r>
      <w:proofErr w:type="spellStart"/>
      <w:r w:rsidRPr="00BB2AFC">
        <w:t>Ecology</w:t>
      </w:r>
      <w:proofErr w:type="spellEnd"/>
      <w:r w:rsidRPr="00BB2AFC">
        <w:t xml:space="preserve">, 51(1), </w:t>
      </w:r>
      <w:proofErr w:type="spellStart"/>
      <w:r w:rsidRPr="00BB2AFC">
        <w:t>pp</w:t>
      </w:r>
      <w:proofErr w:type="spellEnd"/>
      <w:r w:rsidRPr="00BB2AFC">
        <w:t>. 53–62</w:t>
      </w:r>
      <w:r>
        <w:t>.</w:t>
      </w:r>
    </w:p>
  </w:footnote>
  <w:footnote w:id="13">
    <w:p w14:paraId="5D88DBA6" w14:textId="253DFFC7" w:rsidR="00BD264F" w:rsidRPr="00DA1F60" w:rsidRDefault="00BD264F">
      <w:pPr>
        <w:pStyle w:val="FootnoteText"/>
        <w:rPr>
          <w:lang w:val="en-US"/>
        </w:rPr>
      </w:pPr>
      <w:r>
        <w:rPr>
          <w:rStyle w:val="FootnoteReference"/>
        </w:rPr>
        <w:footnoteRef/>
      </w:r>
      <w:r>
        <w:t xml:space="preserve"> </w:t>
      </w:r>
      <w:r w:rsidRPr="00BD264F">
        <w:t>Rosenvald R. and Lõhmus A. 2023</w:t>
      </w:r>
      <w:r w:rsidRPr="00685447">
        <w:rPr>
          <w:i/>
          <w:iCs/>
        </w:rPr>
        <w:t xml:space="preserve">. </w:t>
      </w:r>
      <w:proofErr w:type="spellStart"/>
      <w:r w:rsidRPr="00685447">
        <w:rPr>
          <w:i/>
          <w:iCs/>
        </w:rPr>
        <w:t>Aggregated</w:t>
      </w:r>
      <w:proofErr w:type="spellEnd"/>
      <w:r w:rsidRPr="00685447">
        <w:rPr>
          <w:i/>
          <w:iCs/>
        </w:rPr>
        <w:t xml:space="preserve"> </w:t>
      </w:r>
      <w:proofErr w:type="spellStart"/>
      <w:r w:rsidRPr="00685447">
        <w:rPr>
          <w:i/>
          <w:iCs/>
        </w:rPr>
        <w:t>retention</w:t>
      </w:r>
      <w:proofErr w:type="spellEnd"/>
      <w:r w:rsidRPr="00685447">
        <w:rPr>
          <w:i/>
          <w:iCs/>
        </w:rPr>
        <w:t xml:space="preserve"> </w:t>
      </w:r>
      <w:proofErr w:type="spellStart"/>
      <w:r w:rsidRPr="00685447">
        <w:rPr>
          <w:i/>
          <w:iCs/>
        </w:rPr>
        <w:t>protects</w:t>
      </w:r>
      <w:proofErr w:type="spellEnd"/>
      <w:r w:rsidRPr="00685447">
        <w:rPr>
          <w:i/>
          <w:iCs/>
        </w:rPr>
        <w:t xml:space="preserve"> </w:t>
      </w:r>
      <w:proofErr w:type="spellStart"/>
      <w:r w:rsidRPr="00685447">
        <w:rPr>
          <w:i/>
          <w:iCs/>
        </w:rPr>
        <w:t>trees</w:t>
      </w:r>
      <w:proofErr w:type="spellEnd"/>
      <w:r w:rsidRPr="00685447">
        <w:rPr>
          <w:i/>
          <w:iCs/>
        </w:rPr>
        <w:t xml:space="preserve"> </w:t>
      </w:r>
      <w:proofErr w:type="spellStart"/>
      <w:r w:rsidRPr="00685447">
        <w:rPr>
          <w:i/>
          <w:iCs/>
        </w:rPr>
        <w:t>against</w:t>
      </w:r>
      <w:proofErr w:type="spellEnd"/>
      <w:r w:rsidRPr="00685447">
        <w:rPr>
          <w:i/>
          <w:iCs/>
        </w:rPr>
        <w:t xml:space="preserve"> </w:t>
      </w:r>
      <w:proofErr w:type="spellStart"/>
      <w:r w:rsidRPr="00685447">
        <w:rPr>
          <w:i/>
          <w:iCs/>
        </w:rPr>
        <w:t>wind</w:t>
      </w:r>
      <w:proofErr w:type="spellEnd"/>
      <w:r w:rsidRPr="00685447">
        <w:rPr>
          <w:i/>
          <w:iCs/>
        </w:rPr>
        <w:t xml:space="preserve">, </w:t>
      </w:r>
      <w:proofErr w:type="spellStart"/>
      <w:r w:rsidRPr="00685447">
        <w:rPr>
          <w:i/>
          <w:iCs/>
        </w:rPr>
        <w:t>but</w:t>
      </w:r>
      <w:proofErr w:type="spellEnd"/>
      <w:r w:rsidRPr="00685447">
        <w:rPr>
          <w:i/>
          <w:iCs/>
        </w:rPr>
        <w:t xml:space="preserve"> </w:t>
      </w:r>
      <w:proofErr w:type="spellStart"/>
      <w:r w:rsidRPr="00685447">
        <w:rPr>
          <w:i/>
          <w:iCs/>
        </w:rPr>
        <w:t>not</w:t>
      </w:r>
      <w:proofErr w:type="spellEnd"/>
      <w:r w:rsidRPr="00685447">
        <w:rPr>
          <w:i/>
          <w:iCs/>
        </w:rPr>
        <w:t xml:space="preserve"> </w:t>
      </w:r>
      <w:proofErr w:type="spellStart"/>
      <w:r w:rsidRPr="00685447">
        <w:rPr>
          <w:i/>
          <w:iCs/>
        </w:rPr>
        <w:t>against</w:t>
      </w:r>
      <w:proofErr w:type="spellEnd"/>
      <w:r w:rsidRPr="00685447">
        <w:rPr>
          <w:i/>
          <w:iCs/>
        </w:rPr>
        <w:t xml:space="preserve"> </w:t>
      </w:r>
      <w:proofErr w:type="spellStart"/>
      <w:r w:rsidRPr="00685447">
        <w:rPr>
          <w:i/>
          <w:iCs/>
        </w:rPr>
        <w:t>disease</w:t>
      </w:r>
      <w:proofErr w:type="spellEnd"/>
      <w:r w:rsidRPr="00685447">
        <w:rPr>
          <w:i/>
          <w:iCs/>
        </w:rPr>
        <w:t xml:space="preserve">: a </w:t>
      </w:r>
      <w:proofErr w:type="spellStart"/>
      <w:r w:rsidRPr="00685447">
        <w:rPr>
          <w:i/>
          <w:iCs/>
        </w:rPr>
        <w:t>long</w:t>
      </w:r>
      <w:proofErr w:type="spellEnd"/>
      <w:r w:rsidRPr="00685447">
        <w:rPr>
          <w:i/>
          <w:iCs/>
        </w:rPr>
        <w:t xml:space="preserve">-term </w:t>
      </w:r>
      <w:proofErr w:type="spellStart"/>
      <w:r w:rsidRPr="00685447">
        <w:rPr>
          <w:i/>
          <w:iCs/>
        </w:rPr>
        <w:t>study</w:t>
      </w:r>
      <w:proofErr w:type="spellEnd"/>
      <w:r w:rsidRPr="00685447">
        <w:rPr>
          <w:i/>
          <w:iCs/>
        </w:rPr>
        <w:t xml:space="preserve"> in </w:t>
      </w:r>
      <w:proofErr w:type="spellStart"/>
      <w:r w:rsidRPr="00685447">
        <w:rPr>
          <w:i/>
          <w:iCs/>
        </w:rPr>
        <w:t>mixed</w:t>
      </w:r>
      <w:proofErr w:type="spellEnd"/>
      <w:r w:rsidRPr="00685447">
        <w:rPr>
          <w:i/>
          <w:iCs/>
        </w:rPr>
        <w:t xml:space="preserve"> </w:t>
      </w:r>
      <w:proofErr w:type="spellStart"/>
      <w:r w:rsidRPr="00685447">
        <w:rPr>
          <w:i/>
          <w:iCs/>
        </w:rPr>
        <w:t>forests</w:t>
      </w:r>
      <w:proofErr w:type="spellEnd"/>
      <w:r w:rsidRPr="00685447">
        <w:rPr>
          <w:i/>
          <w:iCs/>
        </w:rPr>
        <w:t>.</w:t>
      </w:r>
      <w:r w:rsidRPr="00BD264F">
        <w:t xml:space="preserve"> </w:t>
      </w:r>
      <w:proofErr w:type="spellStart"/>
      <w:r w:rsidRPr="00BD264F">
        <w:t>Canadian</w:t>
      </w:r>
      <w:proofErr w:type="spellEnd"/>
      <w:r w:rsidRPr="00BD264F">
        <w:t xml:space="preserve"> </w:t>
      </w:r>
      <w:proofErr w:type="spellStart"/>
      <w:r w:rsidRPr="00BD264F">
        <w:t>Journal</w:t>
      </w:r>
      <w:proofErr w:type="spellEnd"/>
      <w:r w:rsidRPr="00BD264F">
        <w:t xml:space="preserve"> of Forest Research 53, 5</w:t>
      </w:r>
      <w:r w:rsidR="006145D1">
        <w:t>.</w:t>
      </w:r>
    </w:p>
  </w:footnote>
  <w:footnote w:id="14">
    <w:p w14:paraId="1FD82501" w14:textId="1A4B4963" w:rsidR="003B4050" w:rsidRPr="00211781" w:rsidRDefault="003B4050">
      <w:pPr>
        <w:pStyle w:val="FootnoteText"/>
      </w:pPr>
      <w:r>
        <w:rPr>
          <w:rStyle w:val="FootnoteReference"/>
        </w:rPr>
        <w:footnoteRef/>
      </w:r>
      <w:r>
        <w:t xml:space="preserve"> </w:t>
      </w:r>
      <w:proofErr w:type="spellStart"/>
      <w:r w:rsidRPr="003B4050">
        <w:t>Eyvindson</w:t>
      </w:r>
      <w:proofErr w:type="spellEnd"/>
      <w:r w:rsidRPr="003B4050">
        <w:t xml:space="preserve">, K., </w:t>
      </w:r>
      <w:proofErr w:type="spellStart"/>
      <w:r w:rsidRPr="003B4050">
        <w:t>Duflot</w:t>
      </w:r>
      <w:proofErr w:type="spellEnd"/>
      <w:r w:rsidRPr="003B4050">
        <w:t xml:space="preserve">, R., </w:t>
      </w:r>
      <w:proofErr w:type="spellStart"/>
      <w:r w:rsidRPr="003B4050">
        <w:t>Triviño</w:t>
      </w:r>
      <w:proofErr w:type="spellEnd"/>
      <w:r w:rsidRPr="003B4050">
        <w:t xml:space="preserve">, M., </w:t>
      </w:r>
      <w:proofErr w:type="spellStart"/>
      <w:r w:rsidR="00685447">
        <w:t>Blattert</w:t>
      </w:r>
      <w:proofErr w:type="spellEnd"/>
      <w:r w:rsidR="00685447">
        <w:t>, C.,</w:t>
      </w:r>
      <w:r w:rsidRPr="003B4050">
        <w:t xml:space="preserve"> </w:t>
      </w:r>
      <w:proofErr w:type="spellStart"/>
      <w:r w:rsidRPr="003B4050">
        <w:t>Potterf</w:t>
      </w:r>
      <w:proofErr w:type="spellEnd"/>
      <w:r w:rsidRPr="003B4050">
        <w:t xml:space="preserve">, M., </w:t>
      </w:r>
      <w:proofErr w:type="spellStart"/>
      <w:r w:rsidRPr="003B4050">
        <w:t>Mönkkönen</w:t>
      </w:r>
      <w:proofErr w:type="spellEnd"/>
      <w:r w:rsidRPr="003B4050">
        <w:t xml:space="preserve">, M. 2021. </w:t>
      </w:r>
      <w:proofErr w:type="spellStart"/>
      <w:r w:rsidRPr="00685447">
        <w:rPr>
          <w:i/>
          <w:iCs/>
        </w:rPr>
        <w:t>High</w:t>
      </w:r>
      <w:proofErr w:type="spellEnd"/>
      <w:r w:rsidRPr="00685447">
        <w:rPr>
          <w:i/>
          <w:iCs/>
        </w:rPr>
        <w:t xml:space="preserve"> </w:t>
      </w:r>
      <w:proofErr w:type="spellStart"/>
      <w:r w:rsidRPr="00685447">
        <w:rPr>
          <w:i/>
          <w:iCs/>
        </w:rPr>
        <w:t>boreal</w:t>
      </w:r>
      <w:proofErr w:type="spellEnd"/>
      <w:r w:rsidRPr="00685447">
        <w:rPr>
          <w:i/>
          <w:iCs/>
        </w:rPr>
        <w:t xml:space="preserve"> </w:t>
      </w:r>
      <w:proofErr w:type="spellStart"/>
      <w:r w:rsidRPr="00685447">
        <w:rPr>
          <w:i/>
          <w:iCs/>
        </w:rPr>
        <w:t>forest</w:t>
      </w:r>
      <w:proofErr w:type="spellEnd"/>
      <w:r w:rsidRPr="00685447">
        <w:rPr>
          <w:i/>
          <w:iCs/>
        </w:rPr>
        <w:t xml:space="preserve"> </w:t>
      </w:r>
      <w:proofErr w:type="spellStart"/>
      <w:r w:rsidRPr="00685447">
        <w:rPr>
          <w:i/>
          <w:iCs/>
        </w:rPr>
        <w:t>multifunctionality</w:t>
      </w:r>
      <w:proofErr w:type="spellEnd"/>
      <w:r w:rsidRPr="00685447">
        <w:rPr>
          <w:i/>
          <w:iCs/>
        </w:rPr>
        <w:t xml:space="preserve"> </w:t>
      </w:r>
      <w:proofErr w:type="spellStart"/>
      <w:r w:rsidRPr="00685447">
        <w:rPr>
          <w:i/>
          <w:iCs/>
        </w:rPr>
        <w:t>requires</w:t>
      </w:r>
      <w:proofErr w:type="spellEnd"/>
      <w:r w:rsidRPr="00685447">
        <w:rPr>
          <w:i/>
          <w:iCs/>
        </w:rPr>
        <w:t xml:space="preserve"> </w:t>
      </w:r>
      <w:proofErr w:type="spellStart"/>
      <w:r w:rsidRPr="00685447">
        <w:rPr>
          <w:i/>
          <w:iCs/>
        </w:rPr>
        <w:t>continuous</w:t>
      </w:r>
      <w:proofErr w:type="spellEnd"/>
      <w:r w:rsidRPr="00685447">
        <w:rPr>
          <w:i/>
          <w:iCs/>
        </w:rPr>
        <w:t xml:space="preserve"> </w:t>
      </w:r>
      <w:proofErr w:type="spellStart"/>
      <w:r w:rsidRPr="00685447">
        <w:rPr>
          <w:i/>
          <w:iCs/>
        </w:rPr>
        <w:t>cover</w:t>
      </w:r>
      <w:proofErr w:type="spellEnd"/>
      <w:r w:rsidRPr="00685447">
        <w:rPr>
          <w:i/>
          <w:iCs/>
        </w:rPr>
        <w:t xml:space="preserve"> </w:t>
      </w:r>
      <w:proofErr w:type="spellStart"/>
      <w:r w:rsidRPr="00685447">
        <w:rPr>
          <w:i/>
          <w:iCs/>
        </w:rPr>
        <w:t>forestry</w:t>
      </w:r>
      <w:proofErr w:type="spellEnd"/>
      <w:r w:rsidRPr="00685447">
        <w:rPr>
          <w:i/>
          <w:iCs/>
        </w:rPr>
        <w:t xml:space="preserve"> as a dominant </w:t>
      </w:r>
      <w:proofErr w:type="spellStart"/>
      <w:r w:rsidRPr="00685447">
        <w:rPr>
          <w:i/>
          <w:iCs/>
        </w:rPr>
        <w:t>management</w:t>
      </w:r>
      <w:proofErr w:type="spellEnd"/>
      <w:r w:rsidRPr="00685447">
        <w:rPr>
          <w:i/>
          <w:iCs/>
        </w:rPr>
        <w:t>.</w:t>
      </w:r>
      <w:r w:rsidRPr="003B4050">
        <w:t xml:space="preserve"> Land </w:t>
      </w:r>
      <w:proofErr w:type="spellStart"/>
      <w:r w:rsidRPr="003B4050">
        <w:t>Use</w:t>
      </w:r>
      <w:proofErr w:type="spellEnd"/>
      <w:r w:rsidRPr="003B4050">
        <w:t xml:space="preserve"> </w:t>
      </w:r>
      <w:proofErr w:type="spellStart"/>
      <w:r w:rsidRPr="003B4050">
        <w:t>Policy</w:t>
      </w:r>
      <w:proofErr w:type="spellEnd"/>
      <w:r w:rsidRPr="003B4050">
        <w:t>., 100, 104918</w:t>
      </w:r>
      <w:r w:rsidR="002746F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367792"/>
      <w:docPartObj>
        <w:docPartGallery w:val="Page Numbers (Top of Page)"/>
        <w:docPartUnique/>
      </w:docPartObj>
    </w:sdtPr>
    <w:sdtEndPr/>
    <w:sdtContent>
      <w:p w14:paraId="1C053E7B" w14:textId="77777777" w:rsidR="004758C5" w:rsidRDefault="004758C5">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823677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visibility:visible;mso-wrap-style:square" o:bullet="t">
        <v:imagedata r:id="rId1" o:title=""/>
      </v:shape>
    </w:pict>
  </w:numPicBullet>
  <w:abstractNum w:abstractNumId="0" w15:restartNumberingAfterBreak="0">
    <w:nsid w:val="FFFFFF82"/>
    <w:multiLevelType w:val="singleLevel"/>
    <w:tmpl w:val="2AAEC78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06E2B6"/>
    <w:lvl w:ilvl="0">
      <w:start w:val="1"/>
      <w:numFmt w:val="bullet"/>
      <w:pStyle w:val="ListBullet2"/>
      <w:lvlText w:val=""/>
      <w:lvlJc w:val="left"/>
      <w:pPr>
        <w:ind w:left="643" w:hanging="360"/>
      </w:pPr>
      <w:rPr>
        <w:rFonts w:ascii="Wingdings" w:hAnsi="Wingdings" w:hint="default"/>
        <w:color w:val="F58220"/>
        <w:sz w:val="26"/>
        <w:u w:color="FFFFFF" w:themeColor="background1"/>
      </w:rPr>
    </w:lvl>
  </w:abstractNum>
  <w:abstractNum w:abstractNumId="2" w15:restartNumberingAfterBreak="0">
    <w:nsid w:val="FFFFFF88"/>
    <w:multiLevelType w:val="singleLevel"/>
    <w:tmpl w:val="908CDA7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FC48F8B6"/>
    <w:lvl w:ilvl="0">
      <w:start w:val="1"/>
      <w:numFmt w:val="bullet"/>
      <w:pStyle w:val="ListBullet"/>
      <w:lvlText w:val=""/>
      <w:lvlJc w:val="left"/>
      <w:pPr>
        <w:ind w:left="360" w:hanging="360"/>
      </w:pPr>
      <w:rPr>
        <w:rFonts w:ascii="Wingdings" w:hAnsi="Wingdings" w:hint="default"/>
        <w:sz w:val="24"/>
      </w:rPr>
    </w:lvl>
  </w:abstractNum>
  <w:abstractNum w:abstractNumId="4" w15:restartNumberingAfterBreak="0">
    <w:nsid w:val="03946F47"/>
    <w:multiLevelType w:val="hybridMultilevel"/>
    <w:tmpl w:val="7E9E19AC"/>
    <w:lvl w:ilvl="0" w:tplc="1368EC7A">
      <w:start w:val="1"/>
      <w:numFmt w:val="decimal"/>
      <w:pStyle w:val="Kirjandus"/>
      <w:lvlText w:val="%1."/>
      <w:lvlJc w:val="left"/>
      <w:pPr>
        <w:ind w:left="644"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88E5F2A"/>
    <w:multiLevelType w:val="multilevel"/>
    <w:tmpl w:val="B2923824"/>
    <w:lvl w:ilvl="0">
      <w:start w:val="1"/>
      <w:numFmt w:val="decimal"/>
      <w:pStyle w:val="Heading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36AD53D5"/>
    <w:multiLevelType w:val="hybridMultilevel"/>
    <w:tmpl w:val="93C22108"/>
    <w:lvl w:ilvl="0" w:tplc="9DEC126E">
      <w:start w:val="1"/>
      <w:numFmt w:val="bullet"/>
      <w:pStyle w:val="Tpitudtekst"/>
      <w:lvlText w:val=""/>
      <w:lvlJc w:val="left"/>
      <w:pPr>
        <w:ind w:left="1077" w:hanging="360"/>
      </w:pPr>
      <w:rPr>
        <w:rFonts w:ascii="Symbol" w:hAnsi="Symbol" w:hint="default"/>
      </w:rPr>
    </w:lvl>
    <w:lvl w:ilvl="1" w:tplc="04250003" w:tentative="1">
      <w:start w:val="1"/>
      <w:numFmt w:val="bullet"/>
      <w:lvlText w:val="o"/>
      <w:lvlJc w:val="left"/>
      <w:pPr>
        <w:ind w:left="1797" w:hanging="360"/>
      </w:pPr>
      <w:rPr>
        <w:rFonts w:ascii="Courier New" w:hAnsi="Courier New" w:cs="Courier New" w:hint="default"/>
      </w:rPr>
    </w:lvl>
    <w:lvl w:ilvl="2" w:tplc="04250005" w:tentative="1">
      <w:start w:val="1"/>
      <w:numFmt w:val="bullet"/>
      <w:lvlText w:val=""/>
      <w:lvlJc w:val="left"/>
      <w:pPr>
        <w:ind w:left="2517" w:hanging="360"/>
      </w:pPr>
      <w:rPr>
        <w:rFonts w:ascii="Wingdings" w:hAnsi="Wingdings" w:hint="default"/>
      </w:rPr>
    </w:lvl>
    <w:lvl w:ilvl="3" w:tplc="04250001" w:tentative="1">
      <w:start w:val="1"/>
      <w:numFmt w:val="bullet"/>
      <w:lvlText w:val=""/>
      <w:lvlJc w:val="left"/>
      <w:pPr>
        <w:ind w:left="3237" w:hanging="360"/>
      </w:pPr>
      <w:rPr>
        <w:rFonts w:ascii="Symbol" w:hAnsi="Symbol" w:hint="default"/>
      </w:rPr>
    </w:lvl>
    <w:lvl w:ilvl="4" w:tplc="04250003" w:tentative="1">
      <w:start w:val="1"/>
      <w:numFmt w:val="bullet"/>
      <w:lvlText w:val="o"/>
      <w:lvlJc w:val="left"/>
      <w:pPr>
        <w:ind w:left="3957" w:hanging="360"/>
      </w:pPr>
      <w:rPr>
        <w:rFonts w:ascii="Courier New" w:hAnsi="Courier New" w:cs="Courier New" w:hint="default"/>
      </w:rPr>
    </w:lvl>
    <w:lvl w:ilvl="5" w:tplc="04250005" w:tentative="1">
      <w:start w:val="1"/>
      <w:numFmt w:val="bullet"/>
      <w:lvlText w:val=""/>
      <w:lvlJc w:val="left"/>
      <w:pPr>
        <w:ind w:left="4677" w:hanging="360"/>
      </w:pPr>
      <w:rPr>
        <w:rFonts w:ascii="Wingdings" w:hAnsi="Wingdings" w:hint="default"/>
      </w:rPr>
    </w:lvl>
    <w:lvl w:ilvl="6" w:tplc="04250001" w:tentative="1">
      <w:start w:val="1"/>
      <w:numFmt w:val="bullet"/>
      <w:lvlText w:val=""/>
      <w:lvlJc w:val="left"/>
      <w:pPr>
        <w:ind w:left="5397" w:hanging="360"/>
      </w:pPr>
      <w:rPr>
        <w:rFonts w:ascii="Symbol" w:hAnsi="Symbol" w:hint="default"/>
      </w:rPr>
    </w:lvl>
    <w:lvl w:ilvl="7" w:tplc="04250003" w:tentative="1">
      <w:start w:val="1"/>
      <w:numFmt w:val="bullet"/>
      <w:lvlText w:val="o"/>
      <w:lvlJc w:val="left"/>
      <w:pPr>
        <w:ind w:left="6117" w:hanging="360"/>
      </w:pPr>
      <w:rPr>
        <w:rFonts w:ascii="Courier New" w:hAnsi="Courier New" w:cs="Courier New" w:hint="default"/>
      </w:rPr>
    </w:lvl>
    <w:lvl w:ilvl="8" w:tplc="04250005" w:tentative="1">
      <w:start w:val="1"/>
      <w:numFmt w:val="bullet"/>
      <w:lvlText w:val=""/>
      <w:lvlJc w:val="left"/>
      <w:pPr>
        <w:ind w:left="6837" w:hanging="360"/>
      </w:pPr>
      <w:rPr>
        <w:rFonts w:ascii="Wingdings" w:hAnsi="Wingdings" w:hint="default"/>
      </w:rPr>
    </w:lvl>
  </w:abstractNum>
  <w:abstractNum w:abstractNumId="7" w15:restartNumberingAfterBreak="0">
    <w:nsid w:val="412027A1"/>
    <w:multiLevelType w:val="multilevel"/>
    <w:tmpl w:val="92AA0B1C"/>
    <w:lvl w:ilvl="0">
      <w:start w:val="1"/>
      <w:numFmt w:val="decimal"/>
      <w:pStyle w:val="Lisatekst"/>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19D6BED"/>
    <w:multiLevelType w:val="multilevel"/>
    <w:tmpl w:val="44F8344C"/>
    <w:lvl w:ilvl="0">
      <w:start w:val="1"/>
      <w:numFmt w:val="decimal"/>
      <w:pStyle w:val="loend"/>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7580765"/>
    <w:multiLevelType w:val="hybridMultilevel"/>
    <w:tmpl w:val="5330DAFC"/>
    <w:lvl w:ilvl="0" w:tplc="9D4C1AEE">
      <w:start w:val="1"/>
      <w:numFmt w:val="bullet"/>
      <w:pStyle w:val="Bullet1"/>
      <w:lvlText w:val=""/>
      <w:lvlPicBulletId w:val="0"/>
      <w:lvlJc w:val="left"/>
      <w:pPr>
        <w:ind w:left="2124" w:hanging="360"/>
      </w:pPr>
      <w:rPr>
        <w:rFonts w:ascii="Symbol" w:hAnsi="Symbol" w:hint="default"/>
        <w:color w:val="auto"/>
      </w:rPr>
    </w:lvl>
    <w:lvl w:ilvl="1" w:tplc="04250003">
      <w:start w:val="1"/>
      <w:numFmt w:val="bullet"/>
      <w:lvlText w:val="o"/>
      <w:lvlJc w:val="left"/>
      <w:pPr>
        <w:ind w:left="2844" w:hanging="360"/>
      </w:pPr>
      <w:rPr>
        <w:rFonts w:ascii="Courier New" w:hAnsi="Courier New" w:cs="Courier New" w:hint="default"/>
      </w:rPr>
    </w:lvl>
    <w:lvl w:ilvl="2" w:tplc="04250005">
      <w:start w:val="1"/>
      <w:numFmt w:val="bullet"/>
      <w:lvlText w:val=""/>
      <w:lvlJc w:val="left"/>
      <w:pPr>
        <w:ind w:left="3564" w:hanging="360"/>
      </w:pPr>
      <w:rPr>
        <w:rFonts w:ascii="Wingdings" w:hAnsi="Wingdings" w:hint="default"/>
      </w:rPr>
    </w:lvl>
    <w:lvl w:ilvl="3" w:tplc="04250001" w:tentative="1">
      <w:start w:val="1"/>
      <w:numFmt w:val="bullet"/>
      <w:lvlText w:val=""/>
      <w:lvlJc w:val="left"/>
      <w:pPr>
        <w:ind w:left="4284" w:hanging="360"/>
      </w:pPr>
      <w:rPr>
        <w:rFonts w:ascii="Symbol" w:hAnsi="Symbol" w:hint="default"/>
      </w:rPr>
    </w:lvl>
    <w:lvl w:ilvl="4" w:tplc="04250003" w:tentative="1">
      <w:start w:val="1"/>
      <w:numFmt w:val="bullet"/>
      <w:lvlText w:val="o"/>
      <w:lvlJc w:val="left"/>
      <w:pPr>
        <w:ind w:left="5004" w:hanging="360"/>
      </w:pPr>
      <w:rPr>
        <w:rFonts w:ascii="Courier New" w:hAnsi="Courier New" w:cs="Courier New" w:hint="default"/>
      </w:rPr>
    </w:lvl>
    <w:lvl w:ilvl="5" w:tplc="04250005" w:tentative="1">
      <w:start w:val="1"/>
      <w:numFmt w:val="bullet"/>
      <w:lvlText w:val=""/>
      <w:lvlJc w:val="left"/>
      <w:pPr>
        <w:ind w:left="5724" w:hanging="360"/>
      </w:pPr>
      <w:rPr>
        <w:rFonts w:ascii="Wingdings" w:hAnsi="Wingdings" w:hint="default"/>
      </w:rPr>
    </w:lvl>
    <w:lvl w:ilvl="6" w:tplc="04250001" w:tentative="1">
      <w:start w:val="1"/>
      <w:numFmt w:val="bullet"/>
      <w:lvlText w:val=""/>
      <w:lvlJc w:val="left"/>
      <w:pPr>
        <w:ind w:left="6444" w:hanging="360"/>
      </w:pPr>
      <w:rPr>
        <w:rFonts w:ascii="Symbol" w:hAnsi="Symbol" w:hint="default"/>
      </w:rPr>
    </w:lvl>
    <w:lvl w:ilvl="7" w:tplc="04250003" w:tentative="1">
      <w:start w:val="1"/>
      <w:numFmt w:val="bullet"/>
      <w:lvlText w:val="o"/>
      <w:lvlJc w:val="left"/>
      <w:pPr>
        <w:ind w:left="7164" w:hanging="360"/>
      </w:pPr>
      <w:rPr>
        <w:rFonts w:ascii="Courier New" w:hAnsi="Courier New" w:cs="Courier New" w:hint="default"/>
      </w:rPr>
    </w:lvl>
    <w:lvl w:ilvl="8" w:tplc="04250005" w:tentative="1">
      <w:start w:val="1"/>
      <w:numFmt w:val="bullet"/>
      <w:lvlText w:val=""/>
      <w:lvlJc w:val="left"/>
      <w:pPr>
        <w:ind w:left="7884" w:hanging="360"/>
      </w:pPr>
      <w:rPr>
        <w:rFonts w:ascii="Wingdings" w:hAnsi="Wingdings" w:hint="default"/>
      </w:rPr>
    </w:lvl>
  </w:abstractNum>
  <w:abstractNum w:abstractNumId="10" w15:restartNumberingAfterBreak="0">
    <w:nsid w:val="5FF86F55"/>
    <w:multiLevelType w:val="multilevel"/>
    <w:tmpl w:val="7A46756A"/>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BF97E79"/>
    <w:multiLevelType w:val="multilevel"/>
    <w:tmpl w:val="EFE6E200"/>
    <w:lvl w:ilvl="0">
      <w:start w:val="1"/>
      <w:numFmt w:val="decimal"/>
      <w:pStyle w:val="Heading10"/>
      <w:suff w:val="space"/>
      <w:lvlText w:val="%1"/>
      <w:lvlJc w:val="left"/>
      <w:pPr>
        <w:ind w:left="397" w:hanging="397"/>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937978769">
    <w:abstractNumId w:val="2"/>
  </w:num>
  <w:num w:numId="2" w16cid:durableId="2012414201">
    <w:abstractNumId w:val="3"/>
  </w:num>
  <w:num w:numId="3" w16cid:durableId="1800492956">
    <w:abstractNumId w:val="7"/>
  </w:num>
  <w:num w:numId="4" w16cid:durableId="1632133790">
    <w:abstractNumId w:val="10"/>
  </w:num>
  <w:num w:numId="5" w16cid:durableId="315915721">
    <w:abstractNumId w:val="9"/>
  </w:num>
  <w:num w:numId="6" w16cid:durableId="1242177060">
    <w:abstractNumId w:val="1"/>
  </w:num>
  <w:num w:numId="7" w16cid:durableId="619605224">
    <w:abstractNumId w:val="4"/>
  </w:num>
  <w:num w:numId="8" w16cid:durableId="691734153">
    <w:abstractNumId w:val="0"/>
  </w:num>
  <w:num w:numId="9" w16cid:durableId="868758530">
    <w:abstractNumId w:val="6"/>
  </w:num>
  <w:num w:numId="10" w16cid:durableId="1271549710">
    <w:abstractNumId w:val="8"/>
  </w:num>
  <w:num w:numId="11" w16cid:durableId="525338228">
    <w:abstractNumId w:val="5"/>
  </w:num>
  <w:num w:numId="12" w16cid:durableId="188240197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3E"/>
    <w:rsid w:val="000055D9"/>
    <w:rsid w:val="0000778C"/>
    <w:rsid w:val="00010DC7"/>
    <w:rsid w:val="00012188"/>
    <w:rsid w:val="0001787F"/>
    <w:rsid w:val="00030874"/>
    <w:rsid w:val="00034408"/>
    <w:rsid w:val="00034D87"/>
    <w:rsid w:val="00035C8C"/>
    <w:rsid w:val="00035CAA"/>
    <w:rsid w:val="0003607C"/>
    <w:rsid w:val="000467FD"/>
    <w:rsid w:val="00056229"/>
    <w:rsid w:val="000643B8"/>
    <w:rsid w:val="000644B0"/>
    <w:rsid w:val="0007196E"/>
    <w:rsid w:val="000722BD"/>
    <w:rsid w:val="00074E5B"/>
    <w:rsid w:val="00080B5C"/>
    <w:rsid w:val="00084D91"/>
    <w:rsid w:val="00086654"/>
    <w:rsid w:val="00090D6E"/>
    <w:rsid w:val="00091403"/>
    <w:rsid w:val="00096235"/>
    <w:rsid w:val="000A3450"/>
    <w:rsid w:val="000A4BAA"/>
    <w:rsid w:val="000B187E"/>
    <w:rsid w:val="000B6618"/>
    <w:rsid w:val="000C11BD"/>
    <w:rsid w:val="000D10B0"/>
    <w:rsid w:val="000D15EA"/>
    <w:rsid w:val="000D1B3D"/>
    <w:rsid w:val="000D2092"/>
    <w:rsid w:val="000E02A0"/>
    <w:rsid w:val="000E1C39"/>
    <w:rsid w:val="000E7AC5"/>
    <w:rsid w:val="000F0859"/>
    <w:rsid w:val="000F54D3"/>
    <w:rsid w:val="000F5E4B"/>
    <w:rsid w:val="001002A1"/>
    <w:rsid w:val="00103031"/>
    <w:rsid w:val="00104A60"/>
    <w:rsid w:val="001100F2"/>
    <w:rsid w:val="00113329"/>
    <w:rsid w:val="001214EB"/>
    <w:rsid w:val="001251E9"/>
    <w:rsid w:val="00127D27"/>
    <w:rsid w:val="001308FA"/>
    <w:rsid w:val="001310C4"/>
    <w:rsid w:val="0013586A"/>
    <w:rsid w:val="00140BA2"/>
    <w:rsid w:val="00145D20"/>
    <w:rsid w:val="001539C5"/>
    <w:rsid w:val="0016520D"/>
    <w:rsid w:val="00167FAE"/>
    <w:rsid w:val="00171374"/>
    <w:rsid w:val="00171628"/>
    <w:rsid w:val="001755E4"/>
    <w:rsid w:val="00176F1A"/>
    <w:rsid w:val="00181B28"/>
    <w:rsid w:val="0018502F"/>
    <w:rsid w:val="0018565D"/>
    <w:rsid w:val="00192EA5"/>
    <w:rsid w:val="0019502D"/>
    <w:rsid w:val="001A52C7"/>
    <w:rsid w:val="001C036A"/>
    <w:rsid w:val="001C183F"/>
    <w:rsid w:val="001C2C94"/>
    <w:rsid w:val="001C2DBD"/>
    <w:rsid w:val="001E0A39"/>
    <w:rsid w:val="001E21AD"/>
    <w:rsid w:val="001E2FEE"/>
    <w:rsid w:val="001E78B3"/>
    <w:rsid w:val="001F2AAF"/>
    <w:rsid w:val="0020249B"/>
    <w:rsid w:val="0020308B"/>
    <w:rsid w:val="00204195"/>
    <w:rsid w:val="00211781"/>
    <w:rsid w:val="0021188A"/>
    <w:rsid w:val="002145EF"/>
    <w:rsid w:val="00222E8F"/>
    <w:rsid w:val="00224EA5"/>
    <w:rsid w:val="002325E0"/>
    <w:rsid w:val="00251F41"/>
    <w:rsid w:val="00260794"/>
    <w:rsid w:val="00267583"/>
    <w:rsid w:val="002746F0"/>
    <w:rsid w:val="00284C22"/>
    <w:rsid w:val="00286383"/>
    <w:rsid w:val="002877E1"/>
    <w:rsid w:val="00290BF3"/>
    <w:rsid w:val="00292848"/>
    <w:rsid w:val="002A6281"/>
    <w:rsid w:val="002B0B64"/>
    <w:rsid w:val="002B6EAF"/>
    <w:rsid w:val="002D4883"/>
    <w:rsid w:val="002E5A87"/>
    <w:rsid w:val="002E6F8D"/>
    <w:rsid w:val="002E74F5"/>
    <w:rsid w:val="002F40BE"/>
    <w:rsid w:val="002F46CF"/>
    <w:rsid w:val="002F7F32"/>
    <w:rsid w:val="0030064C"/>
    <w:rsid w:val="003303DA"/>
    <w:rsid w:val="00331246"/>
    <w:rsid w:val="0033278F"/>
    <w:rsid w:val="00334EA3"/>
    <w:rsid w:val="003421A1"/>
    <w:rsid w:val="003610BE"/>
    <w:rsid w:val="00365BB8"/>
    <w:rsid w:val="00365D10"/>
    <w:rsid w:val="00366B77"/>
    <w:rsid w:val="00372A57"/>
    <w:rsid w:val="003818F7"/>
    <w:rsid w:val="00384F8E"/>
    <w:rsid w:val="00397D4F"/>
    <w:rsid w:val="003A7CF9"/>
    <w:rsid w:val="003B2A90"/>
    <w:rsid w:val="003B360E"/>
    <w:rsid w:val="003B372D"/>
    <w:rsid w:val="003B4050"/>
    <w:rsid w:val="003B42EE"/>
    <w:rsid w:val="003C06BB"/>
    <w:rsid w:val="003C28F9"/>
    <w:rsid w:val="003C5A39"/>
    <w:rsid w:val="003C68B9"/>
    <w:rsid w:val="003C7BEB"/>
    <w:rsid w:val="003D06F1"/>
    <w:rsid w:val="003D439A"/>
    <w:rsid w:val="003D5508"/>
    <w:rsid w:val="003D6556"/>
    <w:rsid w:val="003D74EB"/>
    <w:rsid w:val="003E5BB4"/>
    <w:rsid w:val="003E7AD5"/>
    <w:rsid w:val="003F5CC6"/>
    <w:rsid w:val="00400AC9"/>
    <w:rsid w:val="004043AD"/>
    <w:rsid w:val="0041162D"/>
    <w:rsid w:val="00421F6C"/>
    <w:rsid w:val="0042628F"/>
    <w:rsid w:val="00434598"/>
    <w:rsid w:val="004405FF"/>
    <w:rsid w:val="004413D5"/>
    <w:rsid w:val="004433BE"/>
    <w:rsid w:val="00443470"/>
    <w:rsid w:val="00444207"/>
    <w:rsid w:val="00456B17"/>
    <w:rsid w:val="00463120"/>
    <w:rsid w:val="00466F07"/>
    <w:rsid w:val="004758C5"/>
    <w:rsid w:val="004817B8"/>
    <w:rsid w:val="0048532D"/>
    <w:rsid w:val="00485BA4"/>
    <w:rsid w:val="004940B9"/>
    <w:rsid w:val="00495BCE"/>
    <w:rsid w:val="00497BB3"/>
    <w:rsid w:val="004A7CFB"/>
    <w:rsid w:val="004B3DE0"/>
    <w:rsid w:val="004B419B"/>
    <w:rsid w:val="004B4CE6"/>
    <w:rsid w:val="004B7255"/>
    <w:rsid w:val="004F0FE2"/>
    <w:rsid w:val="004F1165"/>
    <w:rsid w:val="004F315C"/>
    <w:rsid w:val="004F3C67"/>
    <w:rsid w:val="004F7DFA"/>
    <w:rsid w:val="0050392D"/>
    <w:rsid w:val="005113D8"/>
    <w:rsid w:val="00527BB0"/>
    <w:rsid w:val="00531C58"/>
    <w:rsid w:val="005349E2"/>
    <w:rsid w:val="005409E3"/>
    <w:rsid w:val="00541F64"/>
    <w:rsid w:val="00544349"/>
    <w:rsid w:val="00545D19"/>
    <w:rsid w:val="005526B8"/>
    <w:rsid w:val="00554A4D"/>
    <w:rsid w:val="00557EF7"/>
    <w:rsid w:val="005650F7"/>
    <w:rsid w:val="0056615E"/>
    <w:rsid w:val="0057320C"/>
    <w:rsid w:val="0057383F"/>
    <w:rsid w:val="00576611"/>
    <w:rsid w:val="0058085E"/>
    <w:rsid w:val="00581A06"/>
    <w:rsid w:val="00584476"/>
    <w:rsid w:val="00585753"/>
    <w:rsid w:val="00592FFA"/>
    <w:rsid w:val="00593193"/>
    <w:rsid w:val="005A1849"/>
    <w:rsid w:val="005A45AF"/>
    <w:rsid w:val="005B1785"/>
    <w:rsid w:val="005B5169"/>
    <w:rsid w:val="005C3150"/>
    <w:rsid w:val="005E32F0"/>
    <w:rsid w:val="005E38A2"/>
    <w:rsid w:val="00601CAB"/>
    <w:rsid w:val="00610036"/>
    <w:rsid w:val="006145D1"/>
    <w:rsid w:val="006160E5"/>
    <w:rsid w:val="006171F6"/>
    <w:rsid w:val="00621A5D"/>
    <w:rsid w:val="00622C09"/>
    <w:rsid w:val="006325D5"/>
    <w:rsid w:val="00636749"/>
    <w:rsid w:val="00637300"/>
    <w:rsid w:val="006417EC"/>
    <w:rsid w:val="00642EE8"/>
    <w:rsid w:val="00643376"/>
    <w:rsid w:val="00645074"/>
    <w:rsid w:val="00647B41"/>
    <w:rsid w:val="00655367"/>
    <w:rsid w:val="006554E2"/>
    <w:rsid w:val="00657C1F"/>
    <w:rsid w:val="00662607"/>
    <w:rsid w:val="00663F47"/>
    <w:rsid w:val="00667786"/>
    <w:rsid w:val="006772DC"/>
    <w:rsid w:val="006835F9"/>
    <w:rsid w:val="00685447"/>
    <w:rsid w:val="006958FA"/>
    <w:rsid w:val="006A29E9"/>
    <w:rsid w:val="006A6305"/>
    <w:rsid w:val="006B04B3"/>
    <w:rsid w:val="006B1622"/>
    <w:rsid w:val="006B7560"/>
    <w:rsid w:val="006C0A15"/>
    <w:rsid w:val="006C5FA6"/>
    <w:rsid w:val="006D1CD1"/>
    <w:rsid w:val="006D7E13"/>
    <w:rsid w:val="006E1776"/>
    <w:rsid w:val="006F08F6"/>
    <w:rsid w:val="006F795B"/>
    <w:rsid w:val="007013DF"/>
    <w:rsid w:val="00704B8C"/>
    <w:rsid w:val="00710FDD"/>
    <w:rsid w:val="00713B44"/>
    <w:rsid w:val="00730A7D"/>
    <w:rsid w:val="00731521"/>
    <w:rsid w:val="0074704B"/>
    <w:rsid w:val="00751CCD"/>
    <w:rsid w:val="00756302"/>
    <w:rsid w:val="00760C70"/>
    <w:rsid w:val="00763038"/>
    <w:rsid w:val="00767C91"/>
    <w:rsid w:val="00773A3A"/>
    <w:rsid w:val="007749AC"/>
    <w:rsid w:val="00781FA3"/>
    <w:rsid w:val="007862D5"/>
    <w:rsid w:val="00787591"/>
    <w:rsid w:val="00790D1C"/>
    <w:rsid w:val="00792D48"/>
    <w:rsid w:val="00795520"/>
    <w:rsid w:val="00796E5B"/>
    <w:rsid w:val="007B221A"/>
    <w:rsid w:val="007B7FA0"/>
    <w:rsid w:val="007D18AC"/>
    <w:rsid w:val="007D1C70"/>
    <w:rsid w:val="007E575E"/>
    <w:rsid w:val="008045D5"/>
    <w:rsid w:val="00805C22"/>
    <w:rsid w:val="008112C7"/>
    <w:rsid w:val="00812015"/>
    <w:rsid w:val="00815424"/>
    <w:rsid w:val="00820DA2"/>
    <w:rsid w:val="008211EA"/>
    <w:rsid w:val="008229F2"/>
    <w:rsid w:val="008275E8"/>
    <w:rsid w:val="00833A70"/>
    <w:rsid w:val="0083630B"/>
    <w:rsid w:val="00841E6E"/>
    <w:rsid w:val="008432B1"/>
    <w:rsid w:val="008460DD"/>
    <w:rsid w:val="008614DD"/>
    <w:rsid w:val="00867698"/>
    <w:rsid w:val="00867D23"/>
    <w:rsid w:val="00871B30"/>
    <w:rsid w:val="00875522"/>
    <w:rsid w:val="00880F6A"/>
    <w:rsid w:val="00883E74"/>
    <w:rsid w:val="00885454"/>
    <w:rsid w:val="008912AD"/>
    <w:rsid w:val="008927A5"/>
    <w:rsid w:val="00892A47"/>
    <w:rsid w:val="008942CB"/>
    <w:rsid w:val="008977E2"/>
    <w:rsid w:val="008A5441"/>
    <w:rsid w:val="008C098E"/>
    <w:rsid w:val="008C362C"/>
    <w:rsid w:val="008D74E2"/>
    <w:rsid w:val="008E4821"/>
    <w:rsid w:val="009005B7"/>
    <w:rsid w:val="00911CC4"/>
    <w:rsid w:val="00914E5B"/>
    <w:rsid w:val="00920DDD"/>
    <w:rsid w:val="009219DF"/>
    <w:rsid w:val="0092270C"/>
    <w:rsid w:val="009347F0"/>
    <w:rsid w:val="009468EB"/>
    <w:rsid w:val="00966B4C"/>
    <w:rsid w:val="00967BC3"/>
    <w:rsid w:val="00971F61"/>
    <w:rsid w:val="00975145"/>
    <w:rsid w:val="00976010"/>
    <w:rsid w:val="00983AF0"/>
    <w:rsid w:val="00983E52"/>
    <w:rsid w:val="009919DE"/>
    <w:rsid w:val="0099286C"/>
    <w:rsid w:val="009A3956"/>
    <w:rsid w:val="009A5C15"/>
    <w:rsid w:val="009B1E3E"/>
    <w:rsid w:val="009B7B85"/>
    <w:rsid w:val="009C0E0B"/>
    <w:rsid w:val="009C360E"/>
    <w:rsid w:val="009E05EC"/>
    <w:rsid w:val="009E2EAA"/>
    <w:rsid w:val="009F03DE"/>
    <w:rsid w:val="009F6982"/>
    <w:rsid w:val="00A00248"/>
    <w:rsid w:val="00A06CE7"/>
    <w:rsid w:val="00A1407C"/>
    <w:rsid w:val="00A15EA9"/>
    <w:rsid w:val="00A16FC6"/>
    <w:rsid w:val="00A20B86"/>
    <w:rsid w:val="00A20FF6"/>
    <w:rsid w:val="00A2412D"/>
    <w:rsid w:val="00A25188"/>
    <w:rsid w:val="00A3101B"/>
    <w:rsid w:val="00A335DF"/>
    <w:rsid w:val="00A33B47"/>
    <w:rsid w:val="00A356BE"/>
    <w:rsid w:val="00A3690E"/>
    <w:rsid w:val="00A45125"/>
    <w:rsid w:val="00A45FDE"/>
    <w:rsid w:val="00A46F4E"/>
    <w:rsid w:val="00A4716A"/>
    <w:rsid w:val="00A5107B"/>
    <w:rsid w:val="00A553CD"/>
    <w:rsid w:val="00A562E2"/>
    <w:rsid w:val="00A5650E"/>
    <w:rsid w:val="00A63ACF"/>
    <w:rsid w:val="00A63D3B"/>
    <w:rsid w:val="00A73D11"/>
    <w:rsid w:val="00A75878"/>
    <w:rsid w:val="00A94898"/>
    <w:rsid w:val="00A94D38"/>
    <w:rsid w:val="00A96370"/>
    <w:rsid w:val="00AA792D"/>
    <w:rsid w:val="00AB28DB"/>
    <w:rsid w:val="00AD1DE8"/>
    <w:rsid w:val="00AD3993"/>
    <w:rsid w:val="00AD58E8"/>
    <w:rsid w:val="00AE4B2A"/>
    <w:rsid w:val="00AE4FC3"/>
    <w:rsid w:val="00AE5EFB"/>
    <w:rsid w:val="00AF3567"/>
    <w:rsid w:val="00B02192"/>
    <w:rsid w:val="00B03C9D"/>
    <w:rsid w:val="00B211D0"/>
    <w:rsid w:val="00B23757"/>
    <w:rsid w:val="00B23D8D"/>
    <w:rsid w:val="00B4095E"/>
    <w:rsid w:val="00B466D1"/>
    <w:rsid w:val="00B466E5"/>
    <w:rsid w:val="00B46941"/>
    <w:rsid w:val="00B635F0"/>
    <w:rsid w:val="00B674EF"/>
    <w:rsid w:val="00B8369E"/>
    <w:rsid w:val="00B8440B"/>
    <w:rsid w:val="00B91105"/>
    <w:rsid w:val="00B91668"/>
    <w:rsid w:val="00B963D0"/>
    <w:rsid w:val="00BA1AD8"/>
    <w:rsid w:val="00BA2506"/>
    <w:rsid w:val="00BA3362"/>
    <w:rsid w:val="00BA7657"/>
    <w:rsid w:val="00BB2128"/>
    <w:rsid w:val="00BB2AFC"/>
    <w:rsid w:val="00BC33C4"/>
    <w:rsid w:val="00BD264F"/>
    <w:rsid w:val="00BD3DC7"/>
    <w:rsid w:val="00BE200D"/>
    <w:rsid w:val="00BE2A75"/>
    <w:rsid w:val="00BE652C"/>
    <w:rsid w:val="00C02F69"/>
    <w:rsid w:val="00C14D10"/>
    <w:rsid w:val="00C17E4A"/>
    <w:rsid w:val="00C20C84"/>
    <w:rsid w:val="00C25F02"/>
    <w:rsid w:val="00C27C7B"/>
    <w:rsid w:val="00C30BE5"/>
    <w:rsid w:val="00C36B42"/>
    <w:rsid w:val="00C44F91"/>
    <w:rsid w:val="00C5322F"/>
    <w:rsid w:val="00C57ACE"/>
    <w:rsid w:val="00C63287"/>
    <w:rsid w:val="00C65A1F"/>
    <w:rsid w:val="00C72129"/>
    <w:rsid w:val="00C73C46"/>
    <w:rsid w:val="00C81391"/>
    <w:rsid w:val="00C82771"/>
    <w:rsid w:val="00C838F8"/>
    <w:rsid w:val="00C91C4A"/>
    <w:rsid w:val="00C960E4"/>
    <w:rsid w:val="00CA1EF2"/>
    <w:rsid w:val="00CA4B6C"/>
    <w:rsid w:val="00CB0FC6"/>
    <w:rsid w:val="00CB63D2"/>
    <w:rsid w:val="00CC084F"/>
    <w:rsid w:val="00CC3932"/>
    <w:rsid w:val="00CC7235"/>
    <w:rsid w:val="00CD2F3E"/>
    <w:rsid w:val="00CD4FB5"/>
    <w:rsid w:val="00CD5976"/>
    <w:rsid w:val="00CE3E18"/>
    <w:rsid w:val="00CE401B"/>
    <w:rsid w:val="00CF4853"/>
    <w:rsid w:val="00D0007A"/>
    <w:rsid w:val="00D007BB"/>
    <w:rsid w:val="00D023F9"/>
    <w:rsid w:val="00D07D20"/>
    <w:rsid w:val="00D11FDA"/>
    <w:rsid w:val="00D14A5D"/>
    <w:rsid w:val="00D16EA3"/>
    <w:rsid w:val="00D24129"/>
    <w:rsid w:val="00D258DB"/>
    <w:rsid w:val="00D25D7B"/>
    <w:rsid w:val="00D353FB"/>
    <w:rsid w:val="00D44FEF"/>
    <w:rsid w:val="00D45D7C"/>
    <w:rsid w:val="00D45F07"/>
    <w:rsid w:val="00D5393A"/>
    <w:rsid w:val="00D579D4"/>
    <w:rsid w:val="00D6011E"/>
    <w:rsid w:val="00D67330"/>
    <w:rsid w:val="00D710F3"/>
    <w:rsid w:val="00D71294"/>
    <w:rsid w:val="00D715A9"/>
    <w:rsid w:val="00D767E3"/>
    <w:rsid w:val="00D82BD0"/>
    <w:rsid w:val="00D84194"/>
    <w:rsid w:val="00D8468C"/>
    <w:rsid w:val="00D86325"/>
    <w:rsid w:val="00D91D44"/>
    <w:rsid w:val="00D93DD1"/>
    <w:rsid w:val="00D944FD"/>
    <w:rsid w:val="00DA1A5C"/>
    <w:rsid w:val="00DA1F60"/>
    <w:rsid w:val="00DB1BB0"/>
    <w:rsid w:val="00DB2277"/>
    <w:rsid w:val="00DB6B8D"/>
    <w:rsid w:val="00DC066D"/>
    <w:rsid w:val="00DC0C69"/>
    <w:rsid w:val="00DC1485"/>
    <w:rsid w:val="00DC3C12"/>
    <w:rsid w:val="00DC66B1"/>
    <w:rsid w:val="00DD1259"/>
    <w:rsid w:val="00DD6A89"/>
    <w:rsid w:val="00DE0CF7"/>
    <w:rsid w:val="00DE0E3B"/>
    <w:rsid w:val="00DE7BD2"/>
    <w:rsid w:val="00DF438D"/>
    <w:rsid w:val="00E02B85"/>
    <w:rsid w:val="00E0794C"/>
    <w:rsid w:val="00E07F58"/>
    <w:rsid w:val="00E104BC"/>
    <w:rsid w:val="00E1299C"/>
    <w:rsid w:val="00E24406"/>
    <w:rsid w:val="00E3088E"/>
    <w:rsid w:val="00E314EA"/>
    <w:rsid w:val="00E3187D"/>
    <w:rsid w:val="00E3368F"/>
    <w:rsid w:val="00E438DD"/>
    <w:rsid w:val="00E45A09"/>
    <w:rsid w:val="00E5314E"/>
    <w:rsid w:val="00E55826"/>
    <w:rsid w:val="00E60033"/>
    <w:rsid w:val="00E650AE"/>
    <w:rsid w:val="00E667EE"/>
    <w:rsid w:val="00E67EB6"/>
    <w:rsid w:val="00E72292"/>
    <w:rsid w:val="00E75F26"/>
    <w:rsid w:val="00E96F30"/>
    <w:rsid w:val="00E972EC"/>
    <w:rsid w:val="00EA2DB5"/>
    <w:rsid w:val="00EA3E83"/>
    <w:rsid w:val="00EA3FD6"/>
    <w:rsid w:val="00EA7DE5"/>
    <w:rsid w:val="00EB1084"/>
    <w:rsid w:val="00EB140B"/>
    <w:rsid w:val="00EB19E2"/>
    <w:rsid w:val="00EC771A"/>
    <w:rsid w:val="00ED309A"/>
    <w:rsid w:val="00ED341A"/>
    <w:rsid w:val="00ED7D0E"/>
    <w:rsid w:val="00EE10D8"/>
    <w:rsid w:val="00EE156E"/>
    <w:rsid w:val="00EE6F99"/>
    <w:rsid w:val="00EF0CF6"/>
    <w:rsid w:val="00EF2479"/>
    <w:rsid w:val="00EF5A7C"/>
    <w:rsid w:val="00F00252"/>
    <w:rsid w:val="00F0257B"/>
    <w:rsid w:val="00F14BE3"/>
    <w:rsid w:val="00F17C88"/>
    <w:rsid w:val="00F2696C"/>
    <w:rsid w:val="00F45103"/>
    <w:rsid w:val="00F4743D"/>
    <w:rsid w:val="00F51B09"/>
    <w:rsid w:val="00F57945"/>
    <w:rsid w:val="00F64858"/>
    <w:rsid w:val="00F66FEA"/>
    <w:rsid w:val="00F72DBC"/>
    <w:rsid w:val="00F73231"/>
    <w:rsid w:val="00F74CC0"/>
    <w:rsid w:val="00F756C8"/>
    <w:rsid w:val="00F876D2"/>
    <w:rsid w:val="00F91BF0"/>
    <w:rsid w:val="00F94733"/>
    <w:rsid w:val="00FA11F1"/>
    <w:rsid w:val="00FA2E88"/>
    <w:rsid w:val="00FB0EE5"/>
    <w:rsid w:val="00FB1D4A"/>
    <w:rsid w:val="00FB251B"/>
    <w:rsid w:val="00FB25CA"/>
    <w:rsid w:val="00FB5EEE"/>
    <w:rsid w:val="00FB715B"/>
    <w:rsid w:val="00FC4720"/>
    <w:rsid w:val="00FC5053"/>
    <w:rsid w:val="00FC77C5"/>
    <w:rsid w:val="00FD15BF"/>
    <w:rsid w:val="00FD28E0"/>
    <w:rsid w:val="00FD44AF"/>
    <w:rsid w:val="00FF21AC"/>
    <w:rsid w:val="00FF3948"/>
    <w:rsid w:val="00FF4B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2118359E"/>
  <w15:chartTrackingRefBased/>
  <w15:docId w15:val="{7247C6C0-EBE5-4A7A-97E3-7B940A0C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kern w:val="2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878"/>
    <w:pPr>
      <w:suppressAutoHyphens/>
      <w:spacing w:after="0" w:line="276" w:lineRule="auto"/>
      <w:jc w:val="both"/>
    </w:pPr>
    <w:rPr>
      <w:rFonts w:ascii="Arial" w:hAnsi="Arial"/>
      <w:lang w:val="et-EE"/>
    </w:rPr>
  </w:style>
  <w:style w:type="paragraph" w:styleId="Heading10">
    <w:name w:val="heading 1"/>
    <w:basedOn w:val="Normal"/>
    <w:next w:val="Normal"/>
    <w:link w:val="Heading1Char"/>
    <w:rsid w:val="00E3187D"/>
    <w:pPr>
      <w:keepNext/>
      <w:pageBreakBefore/>
      <w:numPr>
        <w:numId w:val="12"/>
      </w:numPr>
      <w:spacing w:before="400" w:after="120"/>
      <w:outlineLvl w:val="0"/>
    </w:pPr>
    <w:rPr>
      <w:rFonts w:asciiTheme="majorHAnsi" w:hAnsiTheme="majorHAnsi"/>
      <w:b/>
      <w:bCs/>
      <w:sz w:val="30"/>
      <w:szCs w:val="32"/>
    </w:rPr>
  </w:style>
  <w:style w:type="paragraph" w:styleId="Heading2">
    <w:name w:val="heading 2"/>
    <w:basedOn w:val="Normal"/>
    <w:next w:val="BodyText"/>
    <w:link w:val="Heading2Char"/>
    <w:uiPriority w:val="9"/>
    <w:rsid w:val="004433BE"/>
    <w:pPr>
      <w:keepNext/>
      <w:numPr>
        <w:ilvl w:val="1"/>
        <w:numId w:val="12"/>
      </w:numPr>
      <w:suppressAutoHyphens w:val="0"/>
      <w:spacing w:before="240" w:after="120"/>
      <w:outlineLvl w:val="1"/>
    </w:pPr>
    <w:rPr>
      <w:rFonts w:ascii="Verdana" w:hAnsi="Verdana"/>
      <w:b/>
      <w:bCs/>
      <w:caps/>
      <w:color w:val="332B60"/>
      <w:kern w:val="0"/>
      <w:sz w:val="28"/>
      <w:lang w:bidi="en-US"/>
    </w:rPr>
  </w:style>
  <w:style w:type="paragraph" w:styleId="Heading3">
    <w:name w:val="heading 3"/>
    <w:basedOn w:val="Normal"/>
    <w:next w:val="Normal"/>
    <w:link w:val="Heading3Char"/>
    <w:autoRedefine/>
    <w:uiPriority w:val="9"/>
    <w:rsid w:val="00AE4FC3"/>
    <w:pPr>
      <w:keepNext/>
      <w:keepLines/>
      <w:numPr>
        <w:ilvl w:val="2"/>
        <w:numId w:val="12"/>
      </w:numPr>
      <w:suppressAutoHyphens w:val="0"/>
      <w:spacing w:before="120" w:after="120"/>
      <w:outlineLvl w:val="2"/>
    </w:pPr>
    <w:rPr>
      <w:rFonts w:ascii="Verdana" w:hAnsi="Verdana"/>
      <w:b/>
      <w:bCs/>
      <w:caps/>
      <w:color w:val="E4067E"/>
      <w:kern w:val="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sta">
    <w:name w:val="Aasta"/>
    <w:basedOn w:val="Normal"/>
    <w:next w:val="Normal"/>
    <w:rsid w:val="00636749"/>
    <w:pPr>
      <w:widowControl w:val="0"/>
      <w:jc w:val="center"/>
    </w:pPr>
    <w:rPr>
      <w:sz w:val="28"/>
      <w:szCs w:val="28"/>
    </w:rPr>
  </w:style>
  <w:style w:type="paragraph" w:styleId="BodyText">
    <w:name w:val="Body Text"/>
    <w:basedOn w:val="Normal"/>
    <w:link w:val="BodyTextChar"/>
    <w:qFormat/>
    <w:rsid w:val="00E650AE"/>
    <w:pPr>
      <w:suppressAutoHyphens w:val="0"/>
      <w:spacing w:after="120"/>
    </w:pPr>
    <w:rPr>
      <w:lang w:val="en-GB"/>
    </w:rPr>
  </w:style>
  <w:style w:type="character" w:customStyle="1" w:styleId="BodyTextChar">
    <w:name w:val="Body Text Char"/>
    <w:basedOn w:val="DefaultParagraphFont"/>
    <w:link w:val="BodyText"/>
    <w:rsid w:val="00E650AE"/>
    <w:rPr>
      <w:rFonts w:ascii="Arial" w:hAnsi="Arial"/>
    </w:rPr>
  </w:style>
  <w:style w:type="character" w:customStyle="1" w:styleId="Heading1Char">
    <w:name w:val="Heading 1 Char"/>
    <w:basedOn w:val="DefaultParagraphFont"/>
    <w:link w:val="Heading10"/>
    <w:rsid w:val="003303DA"/>
    <w:rPr>
      <w:rFonts w:asciiTheme="majorHAnsi" w:hAnsiTheme="majorHAnsi"/>
      <w:b/>
      <w:bCs/>
      <w:sz w:val="30"/>
      <w:szCs w:val="32"/>
      <w:lang w:val="et-EE"/>
    </w:rPr>
  </w:style>
  <w:style w:type="paragraph" w:styleId="TOC2">
    <w:name w:val="toc 2"/>
    <w:basedOn w:val="Normal"/>
    <w:next w:val="Normal"/>
    <w:autoRedefine/>
    <w:uiPriority w:val="39"/>
    <w:unhideWhenUsed/>
    <w:rsid w:val="00AE4FC3"/>
    <w:pPr>
      <w:tabs>
        <w:tab w:val="right" w:leader="dot" w:pos="9062"/>
      </w:tabs>
      <w:ind w:left="726" w:hanging="357"/>
    </w:pPr>
  </w:style>
  <w:style w:type="paragraph" w:customStyle="1" w:styleId="Autorid">
    <w:name w:val="Autorid"/>
    <w:basedOn w:val="Normal"/>
    <w:rsid w:val="00636749"/>
    <w:pPr>
      <w:framePr w:hSpace="180" w:wrap="around" w:vAnchor="text" w:hAnchor="text" w:xAlign="center" w:y="416"/>
      <w:jc w:val="center"/>
    </w:pPr>
    <w:rPr>
      <w:sz w:val="28"/>
      <w:szCs w:val="28"/>
    </w:rPr>
  </w:style>
  <w:style w:type="character" w:customStyle="1" w:styleId="Heading2Char">
    <w:name w:val="Heading 2 Char"/>
    <w:link w:val="Heading2"/>
    <w:uiPriority w:val="9"/>
    <w:rsid w:val="004433BE"/>
    <w:rPr>
      <w:rFonts w:ascii="Verdana" w:hAnsi="Verdana"/>
      <w:b/>
      <w:bCs/>
      <w:caps/>
      <w:color w:val="332B60"/>
      <w:kern w:val="0"/>
      <w:sz w:val="28"/>
      <w:lang w:val="et-EE" w:bidi="en-US"/>
    </w:rPr>
  </w:style>
  <w:style w:type="character" w:customStyle="1" w:styleId="Heading3Char">
    <w:name w:val="Heading 3 Char"/>
    <w:basedOn w:val="DefaultParagraphFont"/>
    <w:link w:val="Heading3"/>
    <w:uiPriority w:val="9"/>
    <w:rsid w:val="00AE4FC3"/>
    <w:rPr>
      <w:rFonts w:ascii="Verdana" w:hAnsi="Verdana"/>
      <w:b/>
      <w:bCs/>
      <w:caps/>
      <w:color w:val="E4067E"/>
      <w:kern w:val="0"/>
      <w:sz w:val="24"/>
      <w:szCs w:val="24"/>
      <w:lang w:val="et-EE" w:bidi="en-US"/>
    </w:rPr>
  </w:style>
  <w:style w:type="paragraph" w:customStyle="1" w:styleId="Ingliskeelnetekst">
    <w:name w:val="Ingliskeelne tekst"/>
    <w:basedOn w:val="BodyText"/>
    <w:rsid w:val="00636749"/>
  </w:style>
  <w:style w:type="paragraph" w:customStyle="1" w:styleId="MoistedTabel">
    <w:name w:val="MoistedTabel"/>
    <w:basedOn w:val="Normal"/>
    <w:rsid w:val="00EF5A7C"/>
    <w:pPr>
      <w:autoSpaceDE w:val="0"/>
      <w:autoSpaceDN w:val="0"/>
      <w:spacing w:before="60" w:after="60"/>
    </w:pPr>
  </w:style>
  <w:style w:type="paragraph" w:customStyle="1" w:styleId="Sisukord">
    <w:name w:val="Sisukord"/>
    <w:basedOn w:val="Normal"/>
    <w:next w:val="Normal"/>
    <w:link w:val="SisukordChar"/>
    <w:rsid w:val="005526B8"/>
    <w:pPr>
      <w:pageBreakBefore/>
      <w:spacing w:before="480" w:after="240"/>
    </w:pPr>
    <w:rPr>
      <w:b/>
      <w:color w:val="A5A5A5" w:themeColor="accent3"/>
      <w:sz w:val="40"/>
    </w:rPr>
  </w:style>
  <w:style w:type="character" w:customStyle="1" w:styleId="SisukordChar">
    <w:name w:val="Sisukord Char"/>
    <w:basedOn w:val="DefaultParagraphFont"/>
    <w:link w:val="Sisukord"/>
    <w:rsid w:val="005526B8"/>
    <w:rPr>
      <w:rFonts w:eastAsia="Calibri"/>
      <w:b/>
      <w:color w:val="A5A5A5" w:themeColor="accent3"/>
      <w:sz w:val="40"/>
    </w:rPr>
  </w:style>
  <w:style w:type="paragraph" w:customStyle="1" w:styleId="TerviseArenguInstituut">
    <w:name w:val="Tervise Arengu Instituut"/>
    <w:basedOn w:val="Normal"/>
    <w:next w:val="Normal"/>
    <w:rsid w:val="00636749"/>
    <w:pPr>
      <w:framePr w:hSpace="180" w:wrap="around" w:vAnchor="text" w:hAnchor="text" w:xAlign="center" w:y="416"/>
      <w:jc w:val="center"/>
    </w:pPr>
    <w:rPr>
      <w:sz w:val="24"/>
    </w:rPr>
  </w:style>
  <w:style w:type="paragraph" w:styleId="Title">
    <w:name w:val="Title"/>
    <w:basedOn w:val="Normal"/>
    <w:next w:val="Normal"/>
    <w:link w:val="TitleChar"/>
    <w:rsid w:val="00636749"/>
    <w:pPr>
      <w:contextualSpacing/>
      <w:jc w:val="center"/>
    </w:pPr>
    <w:rPr>
      <w:rFonts w:eastAsiaTheme="majorEastAsia" w:cstheme="majorBidi"/>
      <w:b/>
      <w:color w:val="A5A5A5" w:themeColor="accent3"/>
      <w:spacing w:val="-10"/>
      <w:kern w:val="28"/>
      <w:sz w:val="56"/>
      <w:szCs w:val="56"/>
    </w:rPr>
  </w:style>
  <w:style w:type="character" w:customStyle="1" w:styleId="TitleChar">
    <w:name w:val="Title Char"/>
    <w:basedOn w:val="DefaultParagraphFont"/>
    <w:link w:val="Title"/>
    <w:rsid w:val="00636749"/>
    <w:rPr>
      <w:rFonts w:eastAsiaTheme="majorEastAsia" w:cstheme="majorBidi"/>
      <w:b/>
      <w:color w:val="A5A5A5" w:themeColor="accent3"/>
      <w:spacing w:val="-10"/>
      <w:kern w:val="28"/>
      <w:sz w:val="56"/>
      <w:szCs w:val="56"/>
      <w:lang w:val="et-EE"/>
    </w:rPr>
  </w:style>
  <w:style w:type="paragraph" w:customStyle="1" w:styleId="TabelMoisted">
    <w:name w:val="TabelMoisted"/>
    <w:basedOn w:val="BodyText"/>
    <w:next w:val="BodyText"/>
    <w:rsid w:val="00636749"/>
    <w:pPr>
      <w:autoSpaceDE w:val="0"/>
      <w:autoSpaceDN w:val="0"/>
    </w:pPr>
  </w:style>
  <w:style w:type="paragraph" w:customStyle="1" w:styleId="TabelMoistedB">
    <w:name w:val="TabelMoistedB"/>
    <w:basedOn w:val="TabelMoisted"/>
    <w:rsid w:val="00636749"/>
    <w:rPr>
      <w:b/>
      <w:bCs/>
    </w:rPr>
  </w:style>
  <w:style w:type="character" w:styleId="FollowedHyperlink">
    <w:name w:val="FollowedHyperlink"/>
    <w:basedOn w:val="DefaultParagraphFont"/>
    <w:uiPriority w:val="99"/>
    <w:semiHidden/>
    <w:unhideWhenUsed/>
    <w:rsid w:val="00636749"/>
    <w:rPr>
      <w:color w:val="954F72" w:themeColor="followedHyperlink"/>
      <w:u w:val="single"/>
    </w:rPr>
  </w:style>
  <w:style w:type="paragraph" w:customStyle="1" w:styleId="Foto">
    <w:name w:val="Foto"/>
    <w:basedOn w:val="Normal"/>
    <w:next w:val="Normal"/>
    <w:rsid w:val="00636749"/>
    <w:pPr>
      <w:spacing w:after="480"/>
    </w:pPr>
  </w:style>
  <w:style w:type="character" w:styleId="Hyperlink">
    <w:name w:val="Hyperlink"/>
    <w:basedOn w:val="DefaultParagraphFont"/>
    <w:uiPriority w:val="99"/>
    <w:unhideWhenUsed/>
    <w:rsid w:val="00636749"/>
    <w:rPr>
      <w:color w:val="0563C1" w:themeColor="hyperlink"/>
      <w:u w:val="single"/>
    </w:rPr>
  </w:style>
  <w:style w:type="paragraph" w:customStyle="1" w:styleId="Muu">
    <w:name w:val="Muu"/>
    <w:basedOn w:val="Sisukord"/>
    <w:next w:val="BodyText"/>
    <w:link w:val="MuuChar"/>
    <w:rsid w:val="00636749"/>
  </w:style>
  <w:style w:type="character" w:customStyle="1" w:styleId="MuuChar">
    <w:name w:val="Muu Char"/>
    <w:basedOn w:val="SisukordChar"/>
    <w:link w:val="Muu"/>
    <w:rsid w:val="00636749"/>
    <w:rPr>
      <w:rFonts w:eastAsia="Calibri"/>
      <w:b/>
      <w:color w:val="A5A5A5" w:themeColor="accent3"/>
      <w:sz w:val="40"/>
      <w:lang w:val="et-EE"/>
    </w:rPr>
  </w:style>
  <w:style w:type="paragraph" w:customStyle="1" w:styleId="Kasutatudkirjandus">
    <w:name w:val="Kasutatud kirjandus"/>
    <w:basedOn w:val="Muu"/>
    <w:next w:val="ListNumber"/>
    <w:rsid w:val="00636749"/>
  </w:style>
  <w:style w:type="paragraph" w:styleId="ListNumber">
    <w:name w:val="List Number"/>
    <w:basedOn w:val="Normal"/>
    <w:uiPriority w:val="99"/>
    <w:unhideWhenUsed/>
    <w:rsid w:val="00636749"/>
    <w:pPr>
      <w:numPr>
        <w:numId w:val="1"/>
      </w:numPr>
      <w:spacing w:after="100"/>
    </w:pPr>
  </w:style>
  <w:style w:type="paragraph" w:customStyle="1" w:styleId="Missioon">
    <w:name w:val="Missioon"/>
    <w:basedOn w:val="Normal"/>
    <w:next w:val="Normal"/>
    <w:rsid w:val="00636749"/>
    <w:pPr>
      <w:pageBreakBefore/>
    </w:pPr>
  </w:style>
  <w:style w:type="paragraph" w:customStyle="1" w:styleId="Moisted">
    <w:name w:val="Moisted"/>
    <w:basedOn w:val="Muu"/>
    <w:next w:val="Normal"/>
    <w:rsid w:val="00636749"/>
    <w:pPr>
      <w:spacing w:before="0"/>
    </w:pPr>
  </w:style>
  <w:style w:type="paragraph" w:customStyle="1" w:styleId="MuuSamaLK">
    <w:name w:val="MuuSamaLK"/>
    <w:basedOn w:val="Muu"/>
    <w:next w:val="BodyText"/>
    <w:rsid w:val="00463120"/>
    <w:pPr>
      <w:keepNext/>
      <w:pageBreakBefore w:val="0"/>
    </w:pPr>
  </w:style>
  <w:style w:type="paragraph" w:styleId="NoSpacing">
    <w:name w:val="No Spacing"/>
    <w:aliases w:val="Tabel_Caption"/>
    <w:basedOn w:val="Normal"/>
    <w:next w:val="Normal"/>
    <w:uiPriority w:val="12"/>
    <w:rsid w:val="00636749"/>
    <w:pPr>
      <w:spacing w:before="240" w:after="80"/>
    </w:pPr>
  </w:style>
  <w:style w:type="paragraph" w:customStyle="1" w:styleId="TnuTekst">
    <w:name w:val="TänuTekst"/>
    <w:basedOn w:val="Normal"/>
    <w:next w:val="Normal"/>
    <w:rsid w:val="00636749"/>
    <w:pPr>
      <w:spacing w:after="480"/>
    </w:pPr>
  </w:style>
  <w:style w:type="paragraph" w:styleId="TOC1">
    <w:name w:val="toc 1"/>
    <w:basedOn w:val="Normal"/>
    <w:next w:val="Normal"/>
    <w:autoRedefine/>
    <w:uiPriority w:val="39"/>
    <w:unhideWhenUsed/>
    <w:rsid w:val="00AE4FC3"/>
    <w:pPr>
      <w:tabs>
        <w:tab w:val="left" w:leader="dot" w:pos="227"/>
        <w:tab w:val="left" w:pos="440"/>
        <w:tab w:val="right" w:leader="dot" w:pos="9062"/>
      </w:tabs>
      <w:spacing w:before="60"/>
    </w:pPr>
  </w:style>
  <w:style w:type="paragraph" w:styleId="TOC3">
    <w:name w:val="toc 3"/>
    <w:basedOn w:val="Normal"/>
    <w:next w:val="Normal"/>
    <w:autoRedefine/>
    <w:uiPriority w:val="39"/>
    <w:unhideWhenUsed/>
    <w:rsid w:val="00544349"/>
    <w:pPr>
      <w:tabs>
        <w:tab w:val="left" w:pos="993"/>
        <w:tab w:val="right" w:leader="dot" w:pos="9062"/>
      </w:tabs>
    </w:pPr>
  </w:style>
  <w:style w:type="paragraph" w:styleId="Caption">
    <w:name w:val="caption"/>
    <w:basedOn w:val="Normal"/>
    <w:rsid w:val="006D7E13"/>
    <w:pPr>
      <w:suppressLineNumbers/>
      <w:spacing w:before="60" w:after="60"/>
    </w:pPr>
    <w:rPr>
      <w:rFonts w:asciiTheme="minorHAnsi" w:hAnsiTheme="minorHAnsi" w:cs="Mangal"/>
      <w:iCs/>
      <w:sz w:val="20"/>
    </w:rPr>
  </w:style>
  <w:style w:type="paragraph" w:customStyle="1" w:styleId="Heading1">
    <w:name w:val="Heading1"/>
    <w:basedOn w:val="Normal"/>
    <w:next w:val="Normal"/>
    <w:link w:val="Heading1Char0"/>
    <w:rsid w:val="001002A1"/>
    <w:pPr>
      <w:keepNext/>
      <w:keepLines/>
      <w:numPr>
        <w:numId w:val="11"/>
      </w:numPr>
      <w:spacing w:before="100" w:beforeAutospacing="1" w:after="240" w:line="240" w:lineRule="atLeast"/>
      <w:outlineLvl w:val="0"/>
    </w:pPr>
    <w:rPr>
      <w:rFonts w:eastAsiaTheme="majorEastAsia" w:cstheme="majorBidi"/>
      <w:b/>
      <w:bCs/>
      <w:caps/>
      <w:color w:val="F58220"/>
      <w:sz w:val="32"/>
      <w:szCs w:val="28"/>
    </w:rPr>
  </w:style>
  <w:style w:type="character" w:customStyle="1" w:styleId="Heading1Char0">
    <w:name w:val="Heading1 Char"/>
    <w:basedOn w:val="DefaultParagraphFont"/>
    <w:link w:val="Heading1"/>
    <w:rsid w:val="001002A1"/>
    <w:rPr>
      <w:rFonts w:ascii="Arial" w:eastAsiaTheme="majorEastAsia" w:hAnsi="Arial" w:cstheme="majorBidi"/>
      <w:b/>
      <w:bCs/>
      <w:caps/>
      <w:color w:val="F58220"/>
      <w:sz w:val="32"/>
      <w:szCs w:val="28"/>
      <w:lang w:val="et-EE"/>
    </w:rPr>
  </w:style>
  <w:style w:type="paragraph" w:customStyle="1" w:styleId="Nimi">
    <w:name w:val="Nimi"/>
    <w:basedOn w:val="Normal"/>
    <w:next w:val="Normal"/>
    <w:rsid w:val="00012188"/>
    <w:pPr>
      <w:jc w:val="center"/>
    </w:pPr>
    <w:rPr>
      <w:rFonts w:ascii="Verdana" w:hAnsi="Verdana"/>
      <w:b/>
      <w:caps/>
      <w:sz w:val="64"/>
      <w:szCs w:val="56"/>
    </w:rPr>
  </w:style>
  <w:style w:type="paragraph" w:customStyle="1" w:styleId="koolitus">
    <w:name w:val="koolitus"/>
    <w:basedOn w:val="Normal"/>
    <w:rsid w:val="00012188"/>
    <w:rPr>
      <w:rFonts w:ascii="Verdana" w:hAnsi="Verdana"/>
      <w:b/>
      <w:bCs/>
      <w:caps/>
      <w:sz w:val="28"/>
      <w:szCs w:val="28"/>
    </w:rPr>
  </w:style>
  <w:style w:type="paragraph" w:customStyle="1" w:styleId="Opivaljundid">
    <w:name w:val="Opivaljundid"/>
    <w:basedOn w:val="BodyText"/>
    <w:next w:val="Normal"/>
    <w:rsid w:val="00012188"/>
    <w:pPr>
      <w:framePr w:hSpace="141" w:wrap="around" w:vAnchor="page" w:hAnchor="margin" w:xAlign="center" w:y="5374"/>
    </w:pPr>
    <w:rPr>
      <w:rFonts w:ascii="Verdana" w:hAnsi="Verdana"/>
      <w:b/>
      <w:caps/>
      <w:sz w:val="24"/>
      <w:szCs w:val="21"/>
    </w:rPr>
  </w:style>
  <w:style w:type="paragraph" w:styleId="ListBullet">
    <w:name w:val="List Bullet"/>
    <w:basedOn w:val="Normal"/>
    <w:uiPriority w:val="99"/>
    <w:unhideWhenUsed/>
    <w:rsid w:val="00012188"/>
    <w:pPr>
      <w:numPr>
        <w:numId w:val="2"/>
      </w:numPr>
      <w:contextualSpacing/>
    </w:pPr>
    <w:rPr>
      <w:rFonts w:ascii="Verdana" w:hAnsi="Verdana"/>
      <w:sz w:val="24"/>
    </w:rPr>
  </w:style>
  <w:style w:type="paragraph" w:customStyle="1" w:styleId="Style1">
    <w:name w:val="Style1"/>
    <w:basedOn w:val="Normal"/>
    <w:rsid w:val="005E32F0"/>
    <w:pPr>
      <w:spacing w:before="600" w:after="400"/>
    </w:pPr>
    <w:rPr>
      <w:rFonts w:cstheme="minorHAnsi"/>
      <w:b/>
    </w:rPr>
  </w:style>
  <w:style w:type="paragraph" w:customStyle="1" w:styleId="Pealkiri1">
    <w:name w:val="Pealkiri1"/>
    <w:basedOn w:val="Normal"/>
    <w:next w:val="Normal"/>
    <w:rsid w:val="00D353FB"/>
    <w:pPr>
      <w:spacing w:before="480" w:after="120"/>
    </w:pPr>
    <w:rPr>
      <w:b/>
      <w:caps/>
    </w:rPr>
  </w:style>
  <w:style w:type="paragraph" w:customStyle="1" w:styleId="Taotlus">
    <w:name w:val="Taotlus"/>
    <w:basedOn w:val="Normal"/>
    <w:next w:val="BodyText"/>
    <w:rsid w:val="005E32F0"/>
    <w:pPr>
      <w:spacing w:before="240" w:after="120"/>
    </w:pPr>
  </w:style>
  <w:style w:type="paragraph" w:customStyle="1" w:styleId="Lisatekst">
    <w:name w:val="Lisatekst"/>
    <w:basedOn w:val="BodyText"/>
    <w:rsid w:val="005E32F0"/>
    <w:pPr>
      <w:keepNext/>
      <w:numPr>
        <w:numId w:val="3"/>
      </w:numPr>
      <w:tabs>
        <w:tab w:val="left" w:pos="6521"/>
      </w:tabs>
      <w:spacing w:before="120" w:after="0"/>
    </w:pPr>
    <w:rPr>
      <w:b/>
    </w:rPr>
  </w:style>
  <w:style w:type="paragraph" w:customStyle="1" w:styleId="Bodyt">
    <w:name w:val="Bodyt"/>
    <w:basedOn w:val="Normal"/>
    <w:rsid w:val="005E32F0"/>
    <w:pPr>
      <w:numPr>
        <w:ilvl w:val="1"/>
        <w:numId w:val="4"/>
      </w:numPr>
    </w:pPr>
  </w:style>
  <w:style w:type="paragraph" w:customStyle="1" w:styleId="Bodyt1">
    <w:name w:val="Bodyt1"/>
    <w:basedOn w:val="Bodyt"/>
    <w:rsid w:val="005E32F0"/>
    <w:pPr>
      <w:numPr>
        <w:ilvl w:val="2"/>
      </w:numPr>
    </w:pPr>
  </w:style>
  <w:style w:type="paragraph" w:customStyle="1" w:styleId="Loetelu">
    <w:name w:val="Loetelu"/>
    <w:basedOn w:val="Normal"/>
    <w:rsid w:val="00B4095E"/>
    <w:pPr>
      <w:numPr>
        <w:numId w:val="4"/>
      </w:numPr>
      <w:spacing w:before="120"/>
    </w:pPr>
    <w:rPr>
      <w:rFonts w:eastAsia="Calibri" w:cs="Calibri"/>
    </w:rPr>
  </w:style>
  <w:style w:type="paragraph" w:customStyle="1" w:styleId="All">
    <w:name w:val="All"/>
    <w:basedOn w:val="Normal"/>
    <w:rsid w:val="00B4095E"/>
    <w:rPr>
      <w:rFonts w:eastAsia="Calibri" w:cs="Calibri"/>
    </w:rPr>
  </w:style>
  <w:style w:type="paragraph" w:styleId="TOC4">
    <w:name w:val="toc 4"/>
    <w:basedOn w:val="Normal"/>
    <w:next w:val="Normal"/>
    <w:autoRedefine/>
    <w:uiPriority w:val="39"/>
    <w:unhideWhenUsed/>
    <w:rsid w:val="00544349"/>
  </w:style>
  <w:style w:type="paragraph" w:customStyle="1" w:styleId="Bullet1">
    <w:name w:val="Bullet1"/>
    <w:basedOn w:val="Normal"/>
    <w:link w:val="Bullet1Char"/>
    <w:rsid w:val="00875522"/>
    <w:pPr>
      <w:numPr>
        <w:numId w:val="5"/>
      </w:numPr>
    </w:pPr>
    <w:rPr>
      <w:spacing w:val="10"/>
      <w:szCs w:val="28"/>
    </w:rPr>
  </w:style>
  <w:style w:type="character" w:customStyle="1" w:styleId="Bullet1Char">
    <w:name w:val="Bullet1 Char"/>
    <w:link w:val="Bullet1"/>
    <w:rsid w:val="00875522"/>
    <w:rPr>
      <w:rFonts w:ascii="Arial" w:hAnsi="Arial"/>
      <w:spacing w:val="10"/>
      <w:szCs w:val="28"/>
      <w:lang w:val="et-EE"/>
    </w:rPr>
  </w:style>
  <w:style w:type="paragraph" w:customStyle="1" w:styleId="TEKST">
    <w:name w:val="TEKST"/>
    <w:basedOn w:val="Normal"/>
    <w:link w:val="TEKSTChar"/>
    <w:rsid w:val="0020308B"/>
    <w:pPr>
      <w:spacing w:after="120"/>
    </w:pPr>
    <w:rPr>
      <w:rFonts w:eastAsiaTheme="minorEastAsia"/>
      <w:spacing w:val="10"/>
      <w:szCs w:val="28"/>
    </w:rPr>
  </w:style>
  <w:style w:type="character" w:customStyle="1" w:styleId="TEKSTChar">
    <w:name w:val="TEKST Char"/>
    <w:basedOn w:val="DefaultParagraphFont"/>
    <w:link w:val="TEKST"/>
    <w:rsid w:val="0020308B"/>
    <w:rPr>
      <w:rFonts w:ascii="Arial" w:eastAsiaTheme="minorEastAsia" w:hAnsi="Arial"/>
      <w:spacing w:val="10"/>
      <w:sz w:val="20"/>
      <w:szCs w:val="28"/>
      <w:lang w:eastAsia="et-EE"/>
    </w:rPr>
  </w:style>
  <w:style w:type="paragraph" w:customStyle="1" w:styleId="Bullet">
    <w:name w:val="Bullet"/>
    <w:basedOn w:val="ListBullet2"/>
    <w:rsid w:val="00456B17"/>
    <w:rPr>
      <w:sz w:val="20"/>
    </w:rPr>
  </w:style>
  <w:style w:type="paragraph" w:styleId="ListBullet2">
    <w:name w:val="List Bullet 2"/>
    <w:basedOn w:val="Normal"/>
    <w:uiPriority w:val="99"/>
    <w:semiHidden/>
    <w:unhideWhenUsed/>
    <w:rsid w:val="00456B17"/>
    <w:pPr>
      <w:numPr>
        <w:numId w:val="6"/>
      </w:numPr>
      <w:contextualSpacing/>
    </w:pPr>
  </w:style>
  <w:style w:type="paragraph" w:styleId="Footer">
    <w:name w:val="footer"/>
    <w:basedOn w:val="Normal"/>
    <w:link w:val="FooterChar"/>
    <w:uiPriority w:val="99"/>
    <w:rsid w:val="00AE4FC3"/>
    <w:pPr>
      <w:tabs>
        <w:tab w:val="center" w:pos="4320"/>
        <w:tab w:val="right" w:pos="8640"/>
      </w:tabs>
    </w:pPr>
    <w:rPr>
      <w:rFonts w:cstheme="minorBidi"/>
      <w:szCs w:val="24"/>
    </w:rPr>
  </w:style>
  <w:style w:type="character" w:customStyle="1" w:styleId="FooterChar">
    <w:name w:val="Footer Char"/>
    <w:link w:val="Footer"/>
    <w:uiPriority w:val="99"/>
    <w:rsid w:val="00AE4FC3"/>
    <w:rPr>
      <w:rFonts w:cstheme="minorBidi"/>
      <w:lang w:val="et-EE"/>
    </w:rPr>
  </w:style>
  <w:style w:type="paragraph" w:customStyle="1" w:styleId="Tabletext">
    <w:name w:val="Table_text"/>
    <w:basedOn w:val="Normal"/>
    <w:rsid w:val="003303DA"/>
    <w:pPr>
      <w:spacing w:before="60" w:after="60"/>
      <w:contextualSpacing/>
    </w:pPr>
  </w:style>
  <w:style w:type="paragraph" w:customStyle="1" w:styleId="Tablehead">
    <w:name w:val="Table_head"/>
    <w:basedOn w:val="Normal"/>
    <w:rsid w:val="003303DA"/>
    <w:pPr>
      <w:spacing w:before="60" w:after="60"/>
    </w:pPr>
    <w:rPr>
      <w:b/>
    </w:rPr>
  </w:style>
  <w:style w:type="paragraph" w:customStyle="1" w:styleId="Kirjandus">
    <w:name w:val="Kirjandus"/>
    <w:basedOn w:val="ListNumber"/>
    <w:rsid w:val="00880F6A"/>
    <w:pPr>
      <w:numPr>
        <w:numId w:val="7"/>
      </w:numPr>
      <w:tabs>
        <w:tab w:val="left" w:pos="340"/>
      </w:tabs>
      <w:suppressAutoHyphens w:val="0"/>
      <w:spacing w:after="80"/>
    </w:pPr>
    <w:rPr>
      <w:kern w:val="0"/>
    </w:rPr>
  </w:style>
  <w:style w:type="paragraph" w:customStyle="1" w:styleId="Td">
    <w:name w:val="Tööd"/>
    <w:basedOn w:val="Normal"/>
    <w:rsid w:val="00E3187D"/>
    <w:pPr>
      <w:keepNext/>
      <w:keepLines/>
      <w:spacing w:before="240" w:after="60"/>
    </w:pPr>
    <w:rPr>
      <w:rFonts w:asciiTheme="majorHAnsi" w:hAnsiTheme="majorHAnsi"/>
      <w:b/>
      <w:sz w:val="24"/>
    </w:rPr>
  </w:style>
  <w:style w:type="paragraph" w:customStyle="1" w:styleId="Head1Eng">
    <w:name w:val="Head1Eng"/>
    <w:basedOn w:val="Heading10"/>
    <w:rsid w:val="00E3187D"/>
    <w:pPr>
      <w:pageBreakBefore w:val="0"/>
    </w:pPr>
    <w:rPr>
      <w:rFonts w:eastAsiaTheme="minorEastAsia"/>
      <w:i/>
      <w:iCs/>
      <w:lang w:val="en-GB"/>
    </w:rPr>
  </w:style>
  <w:style w:type="paragraph" w:customStyle="1" w:styleId="Head2Eng">
    <w:name w:val="Head2Eng"/>
    <w:basedOn w:val="Heading2"/>
    <w:rsid w:val="00E3187D"/>
    <w:pPr>
      <w:numPr>
        <w:ilvl w:val="0"/>
        <w:numId w:val="0"/>
      </w:numPr>
      <w:spacing w:before="0"/>
    </w:pPr>
    <w:rPr>
      <w:b w:val="0"/>
      <w:i/>
      <w:iCs/>
      <w:sz w:val="25"/>
    </w:rPr>
  </w:style>
  <w:style w:type="paragraph" w:customStyle="1" w:styleId="Head3Eng">
    <w:name w:val="Head3Eng"/>
    <w:basedOn w:val="Heading3"/>
    <w:next w:val="Normal"/>
    <w:rsid w:val="00E3187D"/>
    <w:pPr>
      <w:spacing w:before="0"/>
    </w:pPr>
    <w:rPr>
      <w:b w:val="0"/>
      <w:bCs w:val="0"/>
      <w:i/>
      <w:iCs/>
      <w:sz w:val="23"/>
    </w:rPr>
  </w:style>
  <w:style w:type="paragraph" w:customStyle="1" w:styleId="Taandegalik">
    <w:name w:val="Taandega lõik"/>
    <w:basedOn w:val="BodyText"/>
    <w:autoRedefine/>
    <w:rsid w:val="001214EB"/>
    <w:pPr>
      <w:spacing w:after="0"/>
      <w:ind w:firstLine="357"/>
    </w:pPr>
    <w:rPr>
      <w:rFonts w:ascii="Minion Pro" w:hAnsi="Minion Pro"/>
    </w:rPr>
  </w:style>
  <w:style w:type="paragraph" w:customStyle="1" w:styleId="Taandegaeng">
    <w:name w:val="Taandegaeng"/>
    <w:basedOn w:val="Taandegalik"/>
    <w:rsid w:val="00E3187D"/>
    <w:rPr>
      <w:i/>
    </w:rPr>
  </w:style>
  <w:style w:type="paragraph" w:customStyle="1" w:styleId="Taandetalik">
    <w:name w:val="Taandeta lõik"/>
    <w:basedOn w:val="BodyText"/>
    <w:next w:val="Taandegalik"/>
    <w:autoRedefine/>
    <w:rsid w:val="00E3187D"/>
    <w:pPr>
      <w:spacing w:after="0"/>
    </w:pPr>
    <w:rPr>
      <w:rFonts w:asciiTheme="minorHAnsi" w:eastAsiaTheme="minorEastAsia" w:hAnsiTheme="minorHAnsi" w:cs="Arial"/>
      <w:bCs/>
    </w:rPr>
  </w:style>
  <w:style w:type="paragraph" w:customStyle="1" w:styleId="Taandetaing">
    <w:name w:val="Taandetaing"/>
    <w:basedOn w:val="Taandetalik"/>
    <w:rsid w:val="00C20C84"/>
    <w:rPr>
      <w:rFonts w:ascii="Minion Pro" w:eastAsia="Times New Roman" w:hAnsi="Minion Pro" w:cs="Times New Roman"/>
      <w:bCs w:val="0"/>
      <w:i/>
    </w:rPr>
  </w:style>
  <w:style w:type="paragraph" w:customStyle="1" w:styleId="Tpitudtekst">
    <w:name w:val="Täpitud tekst"/>
    <w:basedOn w:val="ListBullet3"/>
    <w:rsid w:val="00E3187D"/>
    <w:pPr>
      <w:numPr>
        <w:numId w:val="9"/>
      </w:numPr>
    </w:pPr>
    <w:rPr>
      <w:rFonts w:ascii="Minion Pro" w:hAnsi="Minion Pro"/>
    </w:rPr>
  </w:style>
  <w:style w:type="paragraph" w:styleId="ListBullet3">
    <w:name w:val="List Bullet 3"/>
    <w:basedOn w:val="Normal"/>
    <w:uiPriority w:val="99"/>
    <w:semiHidden/>
    <w:unhideWhenUsed/>
    <w:rsid w:val="00E3187D"/>
    <w:pPr>
      <w:numPr>
        <w:numId w:val="8"/>
      </w:numPr>
      <w:contextualSpacing/>
    </w:pPr>
  </w:style>
  <w:style w:type="paragraph" w:customStyle="1" w:styleId="Tekst0">
    <w:name w:val="Tekst"/>
    <w:basedOn w:val="Normal"/>
    <w:link w:val="TekstChar0"/>
    <w:rsid w:val="00E650AE"/>
    <w:pPr>
      <w:pBdr>
        <w:top w:val="nil"/>
        <w:left w:val="nil"/>
        <w:bottom w:val="nil"/>
        <w:right w:val="nil"/>
        <w:between w:val="nil"/>
      </w:pBdr>
      <w:suppressAutoHyphens w:val="0"/>
    </w:pPr>
    <w:rPr>
      <w:rFonts w:eastAsia="Calibri"/>
      <w:color w:val="000000" w:themeColor="text1"/>
      <w:kern w:val="0"/>
      <w:lang w:eastAsia="en-GB"/>
    </w:rPr>
  </w:style>
  <w:style w:type="character" w:customStyle="1" w:styleId="TekstChar0">
    <w:name w:val="Tekst Char"/>
    <w:basedOn w:val="DefaultParagraphFont"/>
    <w:link w:val="Tekst0"/>
    <w:rsid w:val="00E650AE"/>
    <w:rPr>
      <w:rFonts w:ascii="Arial" w:eastAsia="Calibri" w:hAnsi="Arial"/>
      <w:color w:val="000000" w:themeColor="text1"/>
      <w:kern w:val="0"/>
      <w:lang w:val="et-EE" w:eastAsia="en-GB"/>
    </w:rPr>
  </w:style>
  <w:style w:type="paragraph" w:customStyle="1" w:styleId="Prdumine">
    <w:name w:val="Pöördumine"/>
    <w:basedOn w:val="Tekst0"/>
    <w:qFormat/>
    <w:rsid w:val="00A94D38"/>
    <w:pPr>
      <w:pBdr>
        <w:top w:val="none" w:sz="0" w:space="0" w:color="auto"/>
        <w:left w:val="none" w:sz="0" w:space="0" w:color="auto"/>
        <w:bottom w:val="none" w:sz="0" w:space="0" w:color="auto"/>
        <w:right w:val="none" w:sz="0" w:space="0" w:color="auto"/>
        <w:between w:val="none" w:sz="0" w:space="0" w:color="auto"/>
      </w:pBdr>
      <w:spacing w:after="480"/>
      <w:jc w:val="left"/>
    </w:pPr>
    <w:rPr>
      <w:rFonts w:eastAsia="Times New Roman"/>
      <w:color w:val="auto"/>
      <w:szCs w:val="20"/>
      <w:lang w:eastAsia="en-US"/>
    </w:rPr>
  </w:style>
  <w:style w:type="paragraph" w:customStyle="1" w:styleId="loend">
    <w:name w:val="loend"/>
    <w:basedOn w:val="BodyText"/>
    <w:link w:val="loendChar"/>
    <w:rsid w:val="006D7E13"/>
    <w:pPr>
      <w:numPr>
        <w:numId w:val="10"/>
      </w:numPr>
      <w:pBdr>
        <w:top w:val="nil"/>
        <w:left w:val="nil"/>
        <w:bottom w:val="nil"/>
        <w:right w:val="nil"/>
        <w:between w:val="nil"/>
      </w:pBdr>
      <w:ind w:left="357" w:hanging="357"/>
      <w:contextualSpacing/>
    </w:pPr>
    <w:rPr>
      <w:rFonts w:eastAsia="Calibri" w:cs="Calibri"/>
      <w:color w:val="000000"/>
      <w:kern w:val="0"/>
      <w:lang w:bidi="en-US"/>
    </w:rPr>
  </w:style>
  <w:style w:type="character" w:customStyle="1" w:styleId="loendChar">
    <w:name w:val="loend Char"/>
    <w:basedOn w:val="DefaultParagraphFont"/>
    <w:link w:val="loend"/>
    <w:rsid w:val="006D7E13"/>
    <w:rPr>
      <w:rFonts w:ascii="Arial" w:eastAsia="Calibri" w:hAnsi="Arial" w:cs="Calibri"/>
      <w:color w:val="000000"/>
      <w:kern w:val="0"/>
      <w:sz w:val="20"/>
      <w:lang w:bidi="en-US"/>
    </w:rPr>
  </w:style>
  <w:style w:type="paragraph" w:styleId="ListParagraph">
    <w:name w:val="List Paragraph"/>
    <w:basedOn w:val="Normal"/>
    <w:uiPriority w:val="34"/>
    <w:rsid w:val="006D7E13"/>
    <w:pPr>
      <w:ind w:left="720"/>
      <w:contextualSpacing/>
    </w:pPr>
  </w:style>
  <w:style w:type="paragraph" w:customStyle="1" w:styleId="Heading">
    <w:name w:val="Heading"/>
    <w:basedOn w:val="BodyText"/>
    <w:next w:val="BodyText"/>
    <w:rsid w:val="006D7E13"/>
    <w:pPr>
      <w:spacing w:before="120" w:after="0"/>
    </w:pPr>
    <w:rPr>
      <w:b/>
    </w:rPr>
  </w:style>
  <w:style w:type="paragraph" w:styleId="FootnoteText">
    <w:name w:val="footnote text"/>
    <w:basedOn w:val="Normal"/>
    <w:link w:val="FootnoteTextChar"/>
    <w:uiPriority w:val="99"/>
    <w:semiHidden/>
    <w:unhideWhenUsed/>
    <w:qFormat/>
    <w:rsid w:val="00AE4FC3"/>
    <w:pPr>
      <w:pBdr>
        <w:top w:val="nil"/>
        <w:left w:val="nil"/>
        <w:bottom w:val="nil"/>
        <w:right w:val="nil"/>
        <w:between w:val="nil"/>
      </w:pBdr>
      <w:suppressAutoHyphens w:val="0"/>
    </w:pPr>
    <w:rPr>
      <w:sz w:val="20"/>
      <w:szCs w:val="20"/>
    </w:rPr>
  </w:style>
  <w:style w:type="character" w:customStyle="1" w:styleId="FootnoteTextChar">
    <w:name w:val="Footnote Text Char"/>
    <w:basedOn w:val="DefaultParagraphFont"/>
    <w:link w:val="FootnoteText"/>
    <w:uiPriority w:val="99"/>
    <w:semiHidden/>
    <w:rsid w:val="00AE4FC3"/>
    <w:rPr>
      <w:sz w:val="20"/>
      <w:szCs w:val="20"/>
      <w:lang w:val="et-EE"/>
    </w:rPr>
  </w:style>
  <w:style w:type="table" w:customStyle="1" w:styleId="Fuksia">
    <w:name w:val="Fuksia"/>
    <w:basedOn w:val="TableNormal"/>
    <w:uiPriority w:val="99"/>
    <w:rsid w:val="00911CC4"/>
    <w:pPr>
      <w:spacing w:after="0" w:line="240" w:lineRule="auto"/>
    </w:pPr>
    <w:tblPr/>
  </w:style>
  <w:style w:type="table" w:customStyle="1" w:styleId="Fiksia">
    <w:name w:val="Fiksia"/>
    <w:basedOn w:val="TableNormal"/>
    <w:uiPriority w:val="99"/>
    <w:rsid w:val="00911CC4"/>
    <w:pPr>
      <w:spacing w:after="0" w:line="240" w:lineRule="auto"/>
    </w:pPr>
    <w:tblPr/>
  </w:style>
  <w:style w:type="table" w:styleId="TableGrid">
    <w:name w:val="Table Grid"/>
    <w:basedOn w:val="TableNormal"/>
    <w:uiPriority w:val="39"/>
    <w:rsid w:val="00911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jc w:val="left"/>
      </w:pPr>
      <w:rPr>
        <w:rFonts w:ascii="Calibri" w:hAnsi="Calibri"/>
        <w:caps w:val="0"/>
        <w:smallCaps w:val="0"/>
        <w:strike w:val="0"/>
        <w:dstrike w:val="0"/>
        <w:vanish w:val="0"/>
        <w:sz w:val="22"/>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4067E"/>
        <w:vAlign w:val="center"/>
      </w:tcPr>
    </w:tblStylePr>
  </w:style>
  <w:style w:type="paragraph" w:customStyle="1" w:styleId="Tegevus">
    <w:name w:val="Tegevus"/>
    <w:basedOn w:val="Normal"/>
    <w:rsid w:val="00911CC4"/>
    <w:pPr>
      <w:spacing w:line="660" w:lineRule="exact"/>
    </w:pPr>
    <w:rPr>
      <w:rFonts w:eastAsia="Calibri" w:cs="Arial"/>
      <w:caps/>
      <w:color w:val="9396B0"/>
      <w:kern w:val="0"/>
      <w:sz w:val="58"/>
      <w:szCs w:val="260"/>
    </w:rPr>
  </w:style>
  <w:style w:type="character" w:customStyle="1" w:styleId="ENG">
    <w:name w:val="ENG"/>
    <w:basedOn w:val="DefaultParagraphFont"/>
    <w:uiPriority w:val="1"/>
    <w:rsid w:val="004433BE"/>
    <w:rPr>
      <w:i/>
      <w:noProof/>
      <w:lang w:val="en-GB"/>
    </w:rPr>
  </w:style>
  <w:style w:type="character" w:customStyle="1" w:styleId="Linktekstis">
    <w:name w:val="Link tekstis"/>
    <w:basedOn w:val="DefaultParagraphFont"/>
    <w:uiPriority w:val="1"/>
    <w:rsid w:val="004433BE"/>
    <w:rPr>
      <w:b/>
      <w:bCs/>
      <w:color w:val="0563C1"/>
      <w:u w:val="single"/>
    </w:rPr>
  </w:style>
  <w:style w:type="paragraph" w:customStyle="1" w:styleId="Headingsinine">
    <w:name w:val="Heading sinine"/>
    <w:basedOn w:val="Heading"/>
    <w:next w:val="BodyText"/>
    <w:rsid w:val="004433BE"/>
    <w:pPr>
      <w:suppressAutoHyphens/>
      <w:jc w:val="left"/>
    </w:pPr>
    <w:rPr>
      <w:rFonts w:eastAsiaTheme="minorHAnsi" w:cstheme="minorBidi"/>
      <w:color w:val="0070C0"/>
      <w:sz w:val="24"/>
      <w:lang w:val="et-EE"/>
    </w:rPr>
  </w:style>
  <w:style w:type="paragraph" w:styleId="Header">
    <w:name w:val="header"/>
    <w:basedOn w:val="Normal"/>
    <w:link w:val="HeaderChar"/>
    <w:uiPriority w:val="99"/>
    <w:unhideWhenUsed/>
    <w:rsid w:val="009E2EAA"/>
    <w:pPr>
      <w:tabs>
        <w:tab w:val="center" w:pos="4513"/>
        <w:tab w:val="right" w:pos="9026"/>
      </w:tabs>
    </w:pPr>
  </w:style>
  <w:style w:type="character" w:customStyle="1" w:styleId="HeaderChar">
    <w:name w:val="Header Char"/>
    <w:basedOn w:val="DefaultParagraphFont"/>
    <w:link w:val="Header"/>
    <w:uiPriority w:val="99"/>
    <w:rsid w:val="009E2EAA"/>
    <w:rPr>
      <w:rFonts w:ascii="Arial" w:hAnsi="Arial"/>
      <w:lang w:val="et-EE"/>
    </w:rPr>
  </w:style>
  <w:style w:type="paragraph" w:customStyle="1" w:styleId="Rekvisiidid">
    <w:name w:val="Rekvisiidid"/>
    <w:basedOn w:val="Normal"/>
    <w:rsid w:val="004758C5"/>
    <w:pPr>
      <w:suppressAutoHyphens w:val="0"/>
      <w:jc w:val="center"/>
    </w:pPr>
    <w:rPr>
      <w:rFonts w:ascii="Poppins" w:eastAsia="Calibri" w:hAnsi="Poppins"/>
      <w:kern w:val="0"/>
      <w:sz w:val="18"/>
      <w:szCs w:val="18"/>
      <w:lang w:eastAsia="en-GB"/>
    </w:rPr>
  </w:style>
  <w:style w:type="paragraph" w:customStyle="1" w:styleId="Indekslinn">
    <w:name w:val="Indekslinn"/>
    <w:basedOn w:val="Tekst0"/>
    <w:next w:val="Tekst0"/>
    <w:autoRedefine/>
    <w:rsid w:val="00E650AE"/>
    <w:pPr>
      <w:pBdr>
        <w:top w:val="none" w:sz="0" w:space="0" w:color="auto"/>
        <w:left w:val="none" w:sz="0" w:space="0" w:color="auto"/>
        <w:bottom w:val="none" w:sz="0" w:space="0" w:color="auto"/>
        <w:right w:val="none" w:sz="0" w:space="0" w:color="auto"/>
        <w:between w:val="none" w:sz="0" w:space="0" w:color="auto"/>
      </w:pBdr>
      <w:jc w:val="left"/>
    </w:pPr>
    <w:rPr>
      <w:rFonts w:eastAsia="Times New Roman"/>
      <w:color w:val="auto"/>
      <w:szCs w:val="20"/>
      <w:lang w:eastAsia="en-US"/>
    </w:rPr>
  </w:style>
  <w:style w:type="paragraph" w:customStyle="1" w:styleId="Adressaat">
    <w:name w:val="Adressaat"/>
    <w:basedOn w:val="Normal"/>
    <w:autoRedefine/>
    <w:qFormat/>
    <w:rsid w:val="00871B30"/>
    <w:pPr>
      <w:tabs>
        <w:tab w:val="left" w:pos="5387"/>
      </w:tabs>
      <w:spacing w:before="320"/>
      <w:jc w:val="left"/>
    </w:pPr>
    <w:rPr>
      <w:szCs w:val="20"/>
    </w:rPr>
  </w:style>
  <w:style w:type="paragraph" w:customStyle="1" w:styleId="Kirjapealkiri">
    <w:name w:val="Kirjapealkiri"/>
    <w:basedOn w:val="BodyText"/>
    <w:next w:val="BodyText"/>
    <w:rsid w:val="00A94D38"/>
    <w:pPr>
      <w:spacing w:before="960" w:after="720"/>
      <w:ind w:right="5103"/>
      <w:jc w:val="left"/>
    </w:pPr>
    <w:rPr>
      <w:kern w:val="0"/>
      <w:szCs w:val="20"/>
      <w:lang w:val="et-EE"/>
    </w:rPr>
  </w:style>
  <w:style w:type="paragraph" w:customStyle="1" w:styleId="Lpetus1">
    <w:name w:val="Lõpetus1"/>
    <w:basedOn w:val="BodyText"/>
    <w:next w:val="BodyText"/>
    <w:rsid w:val="00E650AE"/>
    <w:pPr>
      <w:spacing w:before="400"/>
      <w:jc w:val="left"/>
    </w:pPr>
    <w:rPr>
      <w:kern w:val="0"/>
      <w:szCs w:val="20"/>
      <w:lang w:val="et-EE"/>
    </w:rPr>
  </w:style>
  <w:style w:type="paragraph" w:customStyle="1" w:styleId="Allkirjastajanimi">
    <w:name w:val="Allkirjastaja nimi"/>
    <w:basedOn w:val="BodyText"/>
    <w:next w:val="BodyText"/>
    <w:qFormat/>
    <w:rsid w:val="00E650AE"/>
    <w:pPr>
      <w:spacing w:after="0"/>
      <w:jc w:val="left"/>
    </w:pPr>
    <w:rPr>
      <w:kern w:val="0"/>
      <w:szCs w:val="20"/>
      <w:lang w:val="et-EE"/>
    </w:rPr>
  </w:style>
  <w:style w:type="paragraph" w:customStyle="1" w:styleId="Ametinimetus">
    <w:name w:val="Ametinimetus"/>
    <w:basedOn w:val="BodyText"/>
    <w:next w:val="BodyText"/>
    <w:qFormat/>
    <w:rsid w:val="00E650AE"/>
    <w:pPr>
      <w:spacing w:after="600"/>
      <w:jc w:val="left"/>
    </w:pPr>
    <w:rPr>
      <w:kern w:val="0"/>
      <w:szCs w:val="20"/>
      <w:lang w:val="et-EE"/>
    </w:rPr>
  </w:style>
  <w:style w:type="paragraph" w:customStyle="1" w:styleId="Aadress">
    <w:name w:val="Aadress"/>
    <w:basedOn w:val="Adressaat"/>
    <w:next w:val="Tekst0"/>
    <w:qFormat/>
    <w:rsid w:val="00E650AE"/>
    <w:pPr>
      <w:spacing w:before="0"/>
    </w:pPr>
  </w:style>
  <w:style w:type="paragraph" w:customStyle="1" w:styleId="Lisamrge">
    <w:name w:val="Lisamärge"/>
    <w:basedOn w:val="Tekst0"/>
    <w:qFormat/>
    <w:rsid w:val="00E650AE"/>
    <w:pPr>
      <w:pBdr>
        <w:top w:val="none" w:sz="0" w:space="0" w:color="auto"/>
        <w:left w:val="none" w:sz="0" w:space="0" w:color="auto"/>
        <w:bottom w:val="none" w:sz="0" w:space="0" w:color="auto"/>
        <w:right w:val="none" w:sz="0" w:space="0" w:color="auto"/>
        <w:between w:val="none" w:sz="0" w:space="0" w:color="auto"/>
      </w:pBdr>
      <w:tabs>
        <w:tab w:val="left" w:pos="1134"/>
      </w:tabs>
      <w:jc w:val="left"/>
    </w:pPr>
    <w:rPr>
      <w:rFonts w:eastAsia="Times New Roman"/>
      <w:color w:val="auto"/>
      <w:szCs w:val="20"/>
      <w:lang w:eastAsia="en-US"/>
    </w:rPr>
  </w:style>
  <w:style w:type="paragraph" w:customStyle="1" w:styleId="Allkirjastatuddigit">
    <w:name w:val="Allkirjastatud digit"/>
    <w:basedOn w:val="BodyText"/>
    <w:qFormat/>
    <w:rsid w:val="00E650AE"/>
    <w:pPr>
      <w:spacing w:before="360"/>
      <w:jc w:val="left"/>
    </w:pPr>
    <w:rPr>
      <w:kern w:val="0"/>
      <w:szCs w:val="20"/>
      <w:lang w:val="et-EE"/>
    </w:rPr>
  </w:style>
  <w:style w:type="paragraph" w:customStyle="1" w:styleId="ViimsiVV">
    <w:name w:val="ViimsiVV"/>
    <w:basedOn w:val="Normal"/>
    <w:link w:val="ViimsiVVChar"/>
    <w:rsid w:val="00713B44"/>
    <w:pPr>
      <w:suppressAutoHyphens w:val="0"/>
      <w:spacing w:before="120" w:after="240" w:line="240" w:lineRule="auto"/>
      <w:jc w:val="center"/>
    </w:pPr>
    <w:rPr>
      <w:bCs/>
      <w:kern w:val="0"/>
      <w:sz w:val="24"/>
      <w:szCs w:val="18"/>
    </w:rPr>
  </w:style>
  <w:style w:type="character" w:customStyle="1" w:styleId="ViimsiVVChar">
    <w:name w:val="ViimsiVV Char"/>
    <w:basedOn w:val="DefaultParagraphFont"/>
    <w:link w:val="ViimsiVV"/>
    <w:rsid w:val="00713B44"/>
    <w:rPr>
      <w:rFonts w:ascii="Arial" w:hAnsi="Arial"/>
      <w:bCs/>
      <w:kern w:val="0"/>
      <w:sz w:val="24"/>
      <w:szCs w:val="18"/>
      <w:lang w:val="et-EE"/>
    </w:rPr>
  </w:style>
  <w:style w:type="character" w:styleId="UnresolvedMention">
    <w:name w:val="Unresolved Mention"/>
    <w:basedOn w:val="DefaultParagraphFont"/>
    <w:uiPriority w:val="99"/>
    <w:semiHidden/>
    <w:unhideWhenUsed/>
    <w:rsid w:val="008432B1"/>
    <w:rPr>
      <w:color w:val="605E5C"/>
      <w:shd w:val="clear" w:color="auto" w:fill="E1DFDD"/>
    </w:rPr>
  </w:style>
  <w:style w:type="character" w:styleId="FootnoteReference">
    <w:name w:val="footnote reference"/>
    <w:basedOn w:val="DefaultParagraphFont"/>
    <w:uiPriority w:val="99"/>
    <w:semiHidden/>
    <w:unhideWhenUsed/>
    <w:rsid w:val="005C3150"/>
    <w:rPr>
      <w:vertAlign w:val="superscript"/>
    </w:rPr>
  </w:style>
  <w:style w:type="character" w:styleId="CommentReference">
    <w:name w:val="annotation reference"/>
    <w:basedOn w:val="DefaultParagraphFont"/>
    <w:uiPriority w:val="99"/>
    <w:semiHidden/>
    <w:unhideWhenUsed/>
    <w:rsid w:val="005C3150"/>
    <w:rPr>
      <w:sz w:val="16"/>
      <w:szCs w:val="16"/>
    </w:rPr>
  </w:style>
  <w:style w:type="paragraph" w:styleId="CommentText">
    <w:name w:val="annotation text"/>
    <w:basedOn w:val="Normal"/>
    <w:link w:val="CommentTextChar"/>
    <w:uiPriority w:val="99"/>
    <w:unhideWhenUsed/>
    <w:rsid w:val="005C3150"/>
    <w:pPr>
      <w:suppressAutoHyphens w:val="0"/>
      <w:spacing w:after="160" w:line="240" w:lineRule="auto"/>
      <w:jc w:val="left"/>
    </w:pPr>
    <w:rPr>
      <w:rFonts w:asciiTheme="minorHAnsi" w:eastAsiaTheme="minorHAnsi" w:hAnsiTheme="minorHAnsi" w:cstheme="minorBidi"/>
      <w:kern w:val="0"/>
      <w:sz w:val="20"/>
      <w:szCs w:val="20"/>
      <w14:ligatures w14:val="standardContextual"/>
    </w:rPr>
  </w:style>
  <w:style w:type="character" w:customStyle="1" w:styleId="CommentTextChar">
    <w:name w:val="Comment Text Char"/>
    <w:basedOn w:val="DefaultParagraphFont"/>
    <w:link w:val="CommentText"/>
    <w:uiPriority w:val="99"/>
    <w:rsid w:val="005C3150"/>
    <w:rPr>
      <w:rFonts w:asciiTheme="minorHAnsi" w:eastAsiaTheme="minorHAnsi" w:hAnsiTheme="minorHAnsi" w:cstheme="minorBidi"/>
      <w:kern w:val="0"/>
      <w:sz w:val="20"/>
      <w:szCs w:val="20"/>
      <w:lang w:val="et-EE"/>
      <w14:ligatures w14:val="standardContextual"/>
    </w:rPr>
  </w:style>
  <w:style w:type="paragraph" w:styleId="Revision">
    <w:name w:val="Revision"/>
    <w:hidden/>
    <w:uiPriority w:val="99"/>
    <w:semiHidden/>
    <w:rsid w:val="00D24129"/>
    <w:pPr>
      <w:spacing w:after="0" w:line="240" w:lineRule="auto"/>
    </w:pPr>
    <w:rPr>
      <w:rFonts w:ascii="Arial" w:hAnsi="Arial"/>
      <w:lang w:val="et-EE"/>
    </w:rPr>
  </w:style>
  <w:style w:type="paragraph" w:styleId="CommentSubject">
    <w:name w:val="annotation subject"/>
    <w:basedOn w:val="CommentText"/>
    <w:next w:val="CommentText"/>
    <w:link w:val="CommentSubjectChar"/>
    <w:uiPriority w:val="99"/>
    <w:semiHidden/>
    <w:unhideWhenUsed/>
    <w:rsid w:val="00976010"/>
    <w:pPr>
      <w:suppressAutoHyphens/>
      <w:spacing w:after="0"/>
      <w:jc w:val="both"/>
    </w:pPr>
    <w:rPr>
      <w:rFonts w:ascii="Arial" w:eastAsia="Times New Roman" w:hAnsi="Arial" w:cs="Times New Roman"/>
      <w:b/>
      <w:bCs/>
      <w:kern w:val="22"/>
      <w14:ligatures w14:val="none"/>
    </w:rPr>
  </w:style>
  <w:style w:type="character" w:customStyle="1" w:styleId="CommentSubjectChar">
    <w:name w:val="Comment Subject Char"/>
    <w:basedOn w:val="CommentTextChar"/>
    <w:link w:val="CommentSubject"/>
    <w:uiPriority w:val="99"/>
    <w:semiHidden/>
    <w:rsid w:val="00976010"/>
    <w:rPr>
      <w:rFonts w:ascii="Arial" w:eastAsiaTheme="minorHAnsi" w:hAnsi="Arial" w:cstheme="minorBidi"/>
      <w:b/>
      <w:bCs/>
      <w:kern w:val="0"/>
      <w:sz w:val="20"/>
      <w:szCs w:val="20"/>
      <w:lang w:val="et-E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is.markus@viimsi.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avi.rebane@viimsi.e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mailto:maris.markus@viimsi.ee"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aavi.rebane@viimsi.e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viimsi.ee/" TargetMode="External"/><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s://keskkonnaagentuur.ee/sites/default/files/documents/2021-07/rohev6rgustiku-planeerimisjuhend_fin.pdf" TargetMode="External"/><Relationship Id="rId2" Type="http://schemas.openxmlformats.org/officeDocument/2006/relationships/hyperlink" Target="https://juhtimislauad.stat.ee/et/piirkondlik-statistika-3/viimsi-vald-18" TargetMode="External"/><Relationship Id="rId1" Type="http://schemas.openxmlformats.org/officeDocument/2006/relationships/hyperlink" Target="https://andmed.stat.ee/et/stat/rahvastik__rahvastikunaitajad-ja-koosseis__rahvaarv-ja-rahvastikukoosseis/RV0291U/table/tableViewLayout2" TargetMode="External"/><Relationship Id="rId4" Type="http://schemas.openxmlformats.org/officeDocument/2006/relationships/hyperlink" Target="https://keskkonnaportaal.ee/sites/default/files/2023-07/20230619%20-%20KAUR%20-%20Rohev%C3%B5rgustiku%20anal%C3%BC%C3%BC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VV%20UUED%20MALLID_2024\Vallavalitsus\Vastuskiri_vallavalits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5FBAD1F-D48B-409F-9D7A-247A20F14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Vastuskiri_vallavalitsus</Template>
  <TotalTime>996</TotalTime>
  <Pages>8</Pages>
  <Words>3076</Words>
  <Characters>17841</Characters>
  <Application>Microsoft Office Word</Application>
  <DocSecurity>0</DocSecurity>
  <Lines>148</Lines>
  <Paragraphs>41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Viimsi</vt:lpstr>
      <vt:lpstr>Viimsi</vt:lpstr>
    </vt:vector>
  </TitlesOfParts>
  <Company/>
  <LinksUpToDate>false</LinksUpToDate>
  <CharactersWithSpaces>20876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Viimsi</dc:title>
  <dc:subject/>
  <dc:creator>Taavi Rebane</dc:creator>
  <cp:keywords/>
  <dc:description/>
  <cp:lastModifiedBy>Maris Markus</cp:lastModifiedBy>
  <cp:revision>244</cp:revision>
  <dcterms:created xsi:type="dcterms:W3CDTF">2025-09-01T14:20:00Z</dcterms:created>
  <dcterms:modified xsi:type="dcterms:W3CDTF">2025-09-09T08:24:00Z</dcterms:modified>
</cp:coreProperties>
</file>